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EA6" w:rsidRPr="00CF4EA6" w:rsidRDefault="00DF4203" w:rsidP="003C6D7D">
      <w:pPr>
        <w:overflowPunct/>
        <w:ind w:firstLineChars="0" w:firstLine="0"/>
        <w:rPr>
          <w:b/>
          <w:color w:val="000000"/>
          <w:sz w:val="32"/>
          <w:szCs w:val="40"/>
        </w:rPr>
      </w:pPr>
      <w:bookmarkStart w:id="0" w:name="_Toc12786026"/>
      <w:bookmarkStart w:id="1" w:name="十一、農業委員會主管"/>
      <w:r>
        <w:rPr>
          <w:rFonts w:hint="eastAsia"/>
          <w:b/>
          <w:color w:val="000000"/>
          <w:sz w:val="32"/>
          <w:szCs w:val="40"/>
        </w:rPr>
        <w:t>十</w:t>
      </w:r>
      <w:r w:rsidR="00CF4EA6" w:rsidRPr="00CF4EA6">
        <w:rPr>
          <w:rFonts w:hint="eastAsia"/>
          <w:b/>
          <w:color w:val="000000"/>
          <w:sz w:val="32"/>
          <w:szCs w:val="40"/>
        </w:rPr>
        <w:t>、農業委員會主管</w:t>
      </w:r>
      <w:bookmarkEnd w:id="0"/>
    </w:p>
    <w:p w:rsidR="00CF4EA6" w:rsidRPr="00957B30" w:rsidRDefault="00CF4EA6" w:rsidP="00957B30">
      <w:pPr>
        <w:overflowPunct/>
        <w:ind w:firstLineChars="150" w:firstLine="480"/>
        <w:rPr>
          <w:b/>
          <w:color w:val="000000"/>
          <w:sz w:val="32"/>
          <w:szCs w:val="40"/>
        </w:rPr>
      </w:pPr>
      <w:bookmarkStart w:id="2" w:name="_Toc12786027"/>
      <w:bookmarkEnd w:id="1"/>
      <w:r w:rsidRPr="00957B30">
        <w:rPr>
          <w:rFonts w:hint="eastAsia"/>
          <w:b/>
          <w:color w:val="000000"/>
          <w:sz w:val="32"/>
          <w:szCs w:val="40"/>
        </w:rPr>
        <w:t>農業作業基金</w:t>
      </w:r>
      <w:bookmarkEnd w:id="2"/>
    </w:p>
    <w:p w:rsidR="00CF4EA6" w:rsidRPr="00CF4EA6" w:rsidRDefault="000958A6" w:rsidP="00E1227C">
      <w:pPr>
        <w:spacing w:line="500" w:lineRule="exact"/>
        <w:ind w:firstLine="480"/>
        <w:rPr>
          <w:color w:val="000000"/>
        </w:rPr>
      </w:pPr>
      <w:r>
        <w:rPr>
          <w:rFonts w:hint="eastAsia"/>
          <w:color w:val="000000"/>
        </w:rPr>
        <w:t>前</w:t>
      </w:r>
      <w:r w:rsidR="00DD07AA" w:rsidRPr="00DD07AA">
        <w:rPr>
          <w:rFonts w:hint="eastAsia"/>
          <w:color w:val="000000"/>
        </w:rPr>
        <w:t>臺灣省政府為促進種苗及畜產改良繁殖作業，分別設立種苗改良繁殖作業基金及畜產改良作業基金，</w:t>
      </w:r>
      <w:proofErr w:type="gramStart"/>
      <w:r w:rsidR="00DD07AA" w:rsidRPr="00DD07AA">
        <w:rPr>
          <w:rFonts w:hint="eastAsia"/>
          <w:color w:val="000000"/>
        </w:rPr>
        <w:t>嗣</w:t>
      </w:r>
      <w:proofErr w:type="gramEnd"/>
      <w:r w:rsidR="00DD07AA" w:rsidRPr="00DD07AA">
        <w:rPr>
          <w:rFonts w:hint="eastAsia"/>
          <w:color w:val="000000"/>
        </w:rPr>
        <w:t>因配合臺灣省政府功能業務與組織調整方案於</w:t>
      </w:r>
      <w:r w:rsidR="00DD07AA" w:rsidRPr="00DD07AA">
        <w:rPr>
          <w:color w:val="000000"/>
        </w:rPr>
        <w:t>88年7月1日改隸行政院農業委員會，90年度改列農業綜合基金，92年度移列農業作業基金（含種苗改良繁殖作業基金等2個分基金），及</w:t>
      </w:r>
      <w:proofErr w:type="gramStart"/>
      <w:r w:rsidR="00DD07AA" w:rsidRPr="00DD07AA">
        <w:rPr>
          <w:color w:val="000000"/>
        </w:rPr>
        <w:t>105</w:t>
      </w:r>
      <w:proofErr w:type="gramEnd"/>
      <w:r w:rsidR="00DD07AA" w:rsidRPr="00DD07AA">
        <w:rPr>
          <w:color w:val="000000"/>
        </w:rPr>
        <w:t>年度增設農業生物科技園區作業分基金。該基金</w:t>
      </w:r>
      <w:proofErr w:type="gramStart"/>
      <w:r w:rsidR="00DD07AA" w:rsidRPr="00DD07AA">
        <w:rPr>
          <w:color w:val="000000"/>
        </w:rPr>
        <w:t>109</w:t>
      </w:r>
      <w:proofErr w:type="gramEnd"/>
      <w:r w:rsidR="00DD07AA" w:rsidRPr="00DD07AA">
        <w:rPr>
          <w:color w:val="000000"/>
        </w:rPr>
        <w:t>年度</w:t>
      </w:r>
      <w:r w:rsidR="008B36B0">
        <w:rPr>
          <w:color w:val="000000"/>
        </w:rPr>
        <w:t>各項營運計畫及預算之執行等，經予書面審核，並派員就地抽查，茲將</w:t>
      </w:r>
      <w:r w:rsidR="008B36B0" w:rsidRPr="003C6D7D">
        <w:rPr>
          <w:rFonts w:hint="eastAsia"/>
          <w:color w:val="000000" w:themeColor="text1"/>
        </w:rPr>
        <w:t>查</w:t>
      </w:r>
      <w:r w:rsidR="00DD07AA" w:rsidRPr="00DD07AA">
        <w:rPr>
          <w:color w:val="000000"/>
        </w:rPr>
        <w:t>核結果說明如次：</w:t>
      </w:r>
    </w:p>
    <w:p w:rsidR="00CF4EA6" w:rsidRPr="008F0B81" w:rsidRDefault="00CF4EA6" w:rsidP="00C579B1">
      <w:pPr>
        <w:spacing w:line="518" w:lineRule="exact"/>
        <w:ind w:firstLineChars="450" w:firstLine="1261"/>
        <w:rPr>
          <w:b/>
          <w:color w:val="000000"/>
          <w:sz w:val="28"/>
          <w:szCs w:val="28"/>
        </w:rPr>
      </w:pPr>
      <w:r w:rsidRPr="008F0B81">
        <w:rPr>
          <w:b/>
          <w:color w:val="000000"/>
          <w:sz w:val="28"/>
          <w:szCs w:val="28"/>
        </w:rPr>
        <w:t>1.</w:t>
      </w:r>
      <w:r w:rsidRPr="008F0B81">
        <w:rPr>
          <w:b/>
          <w:color w:val="000000"/>
          <w:sz w:val="28"/>
          <w:szCs w:val="28"/>
        </w:rPr>
        <w:tab/>
      </w:r>
      <w:r w:rsidRPr="008F0B81">
        <w:rPr>
          <w:rFonts w:hint="eastAsia"/>
          <w:b/>
          <w:color w:val="000000"/>
          <w:sz w:val="28"/>
          <w:szCs w:val="28"/>
        </w:rPr>
        <w:t xml:space="preserve">　</w:t>
      </w:r>
      <w:r w:rsidRPr="008F0B81">
        <w:rPr>
          <w:b/>
          <w:color w:val="000000"/>
          <w:sz w:val="28"/>
          <w:szCs w:val="28"/>
        </w:rPr>
        <w:t>營運計畫實施情形之查核</w:t>
      </w:r>
    </w:p>
    <w:p w:rsidR="00CF4EA6" w:rsidRPr="00CF4EA6" w:rsidRDefault="00DD07AA" w:rsidP="00E1227C">
      <w:pPr>
        <w:spacing w:line="500" w:lineRule="exact"/>
        <w:ind w:firstLine="480"/>
        <w:rPr>
          <w:color w:val="000000"/>
          <w:spacing w:val="-4"/>
        </w:rPr>
      </w:pPr>
      <w:r w:rsidRPr="00DD07AA">
        <w:rPr>
          <w:rFonts w:hint="eastAsia"/>
          <w:color w:val="000000"/>
        </w:rPr>
        <w:t>該基金主要營運計畫係辦理雜糧、綠肥種子與優良禽畜產品供銷及農業生物科技園區管理租賃作業。</w:t>
      </w:r>
      <w:proofErr w:type="gramStart"/>
      <w:r w:rsidRPr="00DD07AA">
        <w:rPr>
          <w:color w:val="000000"/>
        </w:rPr>
        <w:t>109</w:t>
      </w:r>
      <w:proofErr w:type="gramEnd"/>
      <w:r w:rsidRPr="00DD07AA">
        <w:rPr>
          <w:color w:val="000000"/>
        </w:rPr>
        <w:t>年度主要營運項目2項，實施結果，實際數較原預計增加及減少者各1項，其執行情形如次</w:t>
      </w:r>
      <w:r w:rsidR="00CF4EA6" w:rsidRPr="00CF4EA6">
        <w:rPr>
          <w:color w:val="000000"/>
          <w:spacing w:val="-4"/>
        </w:rPr>
        <w:t>：</w:t>
      </w:r>
    </w:p>
    <w:p w:rsidR="00CF4EA6" w:rsidRPr="00CF4EA6" w:rsidRDefault="00CF4EA6" w:rsidP="00E1227C">
      <w:pPr>
        <w:tabs>
          <w:tab w:val="left" w:pos="3168"/>
        </w:tabs>
        <w:spacing w:line="500" w:lineRule="exact"/>
        <w:ind w:firstLineChars="550" w:firstLine="1320"/>
        <w:rPr>
          <w:color w:val="000000"/>
        </w:rPr>
      </w:pPr>
      <w:r w:rsidRPr="00CF4EA6">
        <w:rPr>
          <w:rFonts w:hint="eastAsia"/>
          <w:color w:val="000000"/>
        </w:rPr>
        <w:t>(</w:t>
      </w:r>
      <w:r w:rsidRPr="00CF4EA6">
        <w:rPr>
          <w:color w:val="000000"/>
        </w:rPr>
        <w:t>1</w:t>
      </w:r>
      <w:r w:rsidRPr="00CF4EA6">
        <w:rPr>
          <w:rFonts w:hint="eastAsia"/>
          <w:color w:val="000000"/>
        </w:rPr>
        <w:t xml:space="preserve">)　</w:t>
      </w:r>
      <w:r w:rsidRPr="00CF4EA6">
        <w:rPr>
          <w:color w:val="000000"/>
        </w:rPr>
        <w:t>農畜產品供銷</w:t>
      </w:r>
      <w:r w:rsidRPr="00CF4EA6">
        <w:rPr>
          <w:rFonts w:hint="eastAsia"/>
          <w:color w:val="000000"/>
        </w:rPr>
        <w:t xml:space="preserve">　</w:t>
      </w:r>
      <w:r w:rsidR="00123A2B" w:rsidRPr="00123A2B">
        <w:rPr>
          <w:rFonts w:hint="eastAsia"/>
          <w:color w:val="000000"/>
        </w:rPr>
        <w:t>預計供銷農畜產品</w:t>
      </w:r>
      <w:r w:rsidR="00123A2B" w:rsidRPr="00123A2B">
        <w:rPr>
          <w:color w:val="000000"/>
        </w:rPr>
        <w:t>1億6,831萬餘元，實際為1億3,778萬餘元，較預計減少3,053萬餘元，約18.14％，</w:t>
      </w:r>
      <w:proofErr w:type="gramStart"/>
      <w:r w:rsidR="00123A2B" w:rsidRPr="00123A2B">
        <w:rPr>
          <w:color w:val="000000"/>
        </w:rPr>
        <w:t>主要係種苗</w:t>
      </w:r>
      <w:proofErr w:type="gramEnd"/>
      <w:r w:rsidR="00123A2B" w:rsidRPr="00123A2B">
        <w:rPr>
          <w:color w:val="000000"/>
        </w:rPr>
        <w:t>改良繁殖作業分基金因綠肥種子需求量較預計減少所致</w:t>
      </w:r>
      <w:r w:rsidRPr="00CF4EA6">
        <w:rPr>
          <w:color w:val="000000"/>
        </w:rPr>
        <w:t>。</w:t>
      </w:r>
    </w:p>
    <w:p w:rsidR="00CF4EA6" w:rsidRPr="00CF4EA6" w:rsidRDefault="00CF4EA6" w:rsidP="00E1227C">
      <w:pPr>
        <w:tabs>
          <w:tab w:val="left" w:pos="3168"/>
        </w:tabs>
        <w:spacing w:line="500" w:lineRule="exact"/>
        <w:ind w:firstLineChars="550" w:firstLine="1320"/>
        <w:rPr>
          <w:color w:val="000000"/>
        </w:rPr>
      </w:pPr>
      <w:r w:rsidRPr="00CF4EA6">
        <w:rPr>
          <w:rFonts w:hint="eastAsia"/>
          <w:color w:val="000000"/>
        </w:rPr>
        <w:t>(</w:t>
      </w:r>
      <w:r w:rsidRPr="00CF4EA6">
        <w:rPr>
          <w:color w:val="000000"/>
        </w:rPr>
        <w:t>2</w:t>
      </w:r>
      <w:r w:rsidRPr="00CF4EA6">
        <w:rPr>
          <w:rFonts w:hint="eastAsia"/>
          <w:color w:val="000000"/>
        </w:rPr>
        <w:t xml:space="preserve">)　</w:t>
      </w:r>
      <w:r w:rsidRPr="00CF4EA6">
        <w:rPr>
          <w:color w:val="000000"/>
        </w:rPr>
        <w:t>出租資產</w:t>
      </w:r>
      <w:r w:rsidRPr="00CF4EA6">
        <w:rPr>
          <w:rFonts w:hint="eastAsia"/>
          <w:color w:val="000000"/>
        </w:rPr>
        <w:t xml:space="preserve">　</w:t>
      </w:r>
      <w:r w:rsidR="00123A2B" w:rsidRPr="00123A2B">
        <w:rPr>
          <w:rFonts w:hint="eastAsia"/>
          <w:color w:val="000000"/>
        </w:rPr>
        <w:t>預計出租面積</w:t>
      </w:r>
      <w:r w:rsidR="00123A2B" w:rsidRPr="00123A2B">
        <w:rPr>
          <w:color w:val="000000"/>
        </w:rPr>
        <w:t>90萬餘平方公尺，實際出租面積92萬餘平方公尺，較預計增加2萬餘平方公尺，約2.83％，主要係農業生物科技園區作業分基金出租土地面積較預計增加所致</w:t>
      </w:r>
      <w:r w:rsidRPr="00CF4EA6">
        <w:rPr>
          <w:color w:val="000000"/>
        </w:rPr>
        <w:t>。</w:t>
      </w:r>
    </w:p>
    <w:p w:rsidR="00CF4EA6" w:rsidRPr="008F0B81" w:rsidRDefault="00CF4EA6" w:rsidP="00E1227C">
      <w:pPr>
        <w:spacing w:line="500" w:lineRule="exact"/>
        <w:ind w:firstLineChars="450" w:firstLine="1261"/>
        <w:rPr>
          <w:b/>
          <w:color w:val="000000"/>
          <w:sz w:val="28"/>
          <w:szCs w:val="28"/>
        </w:rPr>
      </w:pPr>
      <w:r w:rsidRPr="008F0B81">
        <w:rPr>
          <w:b/>
          <w:color w:val="000000"/>
          <w:sz w:val="28"/>
          <w:szCs w:val="28"/>
        </w:rPr>
        <w:t>2.</w:t>
      </w:r>
      <w:r w:rsidRPr="008F0B81">
        <w:rPr>
          <w:b/>
          <w:color w:val="000000"/>
          <w:sz w:val="28"/>
          <w:szCs w:val="28"/>
        </w:rPr>
        <w:tab/>
      </w:r>
      <w:r w:rsidRPr="008F0B81">
        <w:rPr>
          <w:rFonts w:hint="eastAsia"/>
          <w:b/>
          <w:color w:val="000000"/>
          <w:sz w:val="28"/>
          <w:szCs w:val="28"/>
        </w:rPr>
        <w:t xml:space="preserve">　</w:t>
      </w:r>
      <w:r w:rsidRPr="008F0B81">
        <w:rPr>
          <w:b/>
          <w:color w:val="000000"/>
          <w:sz w:val="28"/>
          <w:szCs w:val="28"/>
        </w:rPr>
        <w:t>預算執行情形之審核</w:t>
      </w:r>
    </w:p>
    <w:p w:rsidR="00CF4EA6" w:rsidRPr="00CF4EA6" w:rsidRDefault="00123A2B" w:rsidP="00E1227C">
      <w:pPr>
        <w:spacing w:line="500" w:lineRule="exact"/>
        <w:ind w:firstLine="480"/>
        <w:rPr>
          <w:color w:val="000000"/>
          <w:spacing w:val="-6"/>
        </w:rPr>
      </w:pPr>
      <w:proofErr w:type="gramStart"/>
      <w:r w:rsidRPr="00123A2B">
        <w:rPr>
          <w:rFonts w:cs="Times New Roman"/>
          <w:color w:val="000000"/>
        </w:rPr>
        <w:t>109</w:t>
      </w:r>
      <w:proofErr w:type="gramEnd"/>
      <w:r w:rsidRPr="00123A2B">
        <w:rPr>
          <w:rFonts w:cs="Times New Roman"/>
          <w:color w:val="000000"/>
        </w:rPr>
        <w:t>年度決算審核結果，業務短</w:t>
      </w:r>
      <w:proofErr w:type="gramStart"/>
      <w:r w:rsidRPr="00123A2B">
        <w:rPr>
          <w:rFonts w:cs="Times New Roman"/>
          <w:color w:val="000000"/>
        </w:rPr>
        <w:t>絀</w:t>
      </w:r>
      <w:proofErr w:type="gramEnd"/>
      <w:r w:rsidRPr="00123A2B">
        <w:rPr>
          <w:rFonts w:cs="Times New Roman"/>
          <w:color w:val="000000"/>
        </w:rPr>
        <w:t>1,349萬餘元，業務外賸餘1,266萬餘元，審定本期短</w:t>
      </w:r>
      <w:proofErr w:type="gramStart"/>
      <w:r w:rsidRPr="00123A2B">
        <w:rPr>
          <w:rFonts w:cs="Times New Roman"/>
          <w:color w:val="000000"/>
        </w:rPr>
        <w:t>絀</w:t>
      </w:r>
      <w:proofErr w:type="gramEnd"/>
      <w:r w:rsidRPr="00123A2B">
        <w:rPr>
          <w:rFonts w:cs="Times New Roman"/>
          <w:color w:val="000000"/>
        </w:rPr>
        <w:t>82萬餘元，較預算短</w:t>
      </w:r>
      <w:proofErr w:type="gramStart"/>
      <w:r w:rsidRPr="00123A2B">
        <w:rPr>
          <w:rFonts w:cs="Times New Roman"/>
          <w:color w:val="000000"/>
        </w:rPr>
        <w:t>絀</w:t>
      </w:r>
      <w:proofErr w:type="gramEnd"/>
      <w:r w:rsidRPr="00123A2B">
        <w:rPr>
          <w:rFonts w:cs="Times New Roman"/>
          <w:color w:val="000000"/>
        </w:rPr>
        <w:t>1億973萬餘元，減少1億890萬餘元，約99.25％，主要係農</w:t>
      </w:r>
      <w:r w:rsidR="005D7D7E">
        <w:rPr>
          <w:rFonts w:cs="Times New Roman"/>
          <w:color w:val="000000"/>
        </w:rPr>
        <w:t>業生物科技園區作業分</w:t>
      </w:r>
      <w:r w:rsidR="005D7D7E" w:rsidRPr="00E1227C">
        <w:rPr>
          <w:color w:val="000000"/>
        </w:rPr>
        <w:t>基金</w:t>
      </w:r>
      <w:r w:rsidR="005D7D7E">
        <w:rPr>
          <w:rFonts w:cs="Times New Roman"/>
          <w:color w:val="000000"/>
        </w:rPr>
        <w:t>之園區擴充計畫工程尚未完成驗收程序，未</w:t>
      </w:r>
      <w:r w:rsidR="005D7D7E">
        <w:rPr>
          <w:rFonts w:cs="Times New Roman" w:hint="eastAsia"/>
          <w:color w:val="000000"/>
        </w:rPr>
        <w:t>提</w:t>
      </w:r>
      <w:r w:rsidRPr="00123A2B">
        <w:rPr>
          <w:rFonts w:cs="Times New Roman"/>
          <w:color w:val="000000"/>
        </w:rPr>
        <w:t>列折舊費用，及農科商務會館</w:t>
      </w:r>
      <w:r w:rsidR="00674AFD">
        <w:rPr>
          <w:rFonts w:cs="Times New Roman" w:hint="eastAsia"/>
          <w:color w:val="000000"/>
        </w:rPr>
        <w:t>尚在裝修，相關</w:t>
      </w:r>
      <w:r w:rsidRPr="00123A2B">
        <w:rPr>
          <w:rFonts w:cs="Times New Roman"/>
          <w:color w:val="000000"/>
        </w:rPr>
        <w:t>業務費用較預期減少所致。各分基金中，農業生物科技園區作業分基金本期短</w:t>
      </w:r>
      <w:proofErr w:type="gramStart"/>
      <w:r w:rsidRPr="00123A2B">
        <w:rPr>
          <w:rFonts w:cs="Times New Roman"/>
          <w:color w:val="000000"/>
        </w:rPr>
        <w:t>絀</w:t>
      </w:r>
      <w:proofErr w:type="gramEnd"/>
      <w:r w:rsidRPr="00123A2B">
        <w:rPr>
          <w:rFonts w:cs="Times New Roman"/>
          <w:color w:val="000000"/>
        </w:rPr>
        <w:t>1,404萬餘元，主要係園區向進駐廠商收取之勞務收入、租金及權利金收入不敷支應相關支出所致。至所屬分預算營運情形，請參閱後附收支餘</w:t>
      </w:r>
      <w:proofErr w:type="gramStart"/>
      <w:r w:rsidRPr="00123A2B">
        <w:rPr>
          <w:rFonts w:cs="Times New Roman"/>
          <w:color w:val="000000"/>
        </w:rPr>
        <w:t>絀</w:t>
      </w:r>
      <w:proofErr w:type="gramEnd"/>
      <w:r w:rsidRPr="00123A2B">
        <w:rPr>
          <w:rFonts w:cs="Times New Roman"/>
          <w:color w:val="000000"/>
        </w:rPr>
        <w:t>概況表</w:t>
      </w:r>
      <w:r w:rsidR="00CF4EA6" w:rsidRPr="00CF4EA6">
        <w:rPr>
          <w:color w:val="000000"/>
          <w:spacing w:val="-6"/>
        </w:rPr>
        <w:t>。</w:t>
      </w:r>
    </w:p>
    <w:p w:rsidR="00CF4EA6" w:rsidRPr="008F0B81" w:rsidRDefault="00CF4EA6" w:rsidP="00C579B1">
      <w:pPr>
        <w:spacing w:line="518" w:lineRule="exact"/>
        <w:ind w:firstLineChars="450" w:firstLine="1261"/>
        <w:rPr>
          <w:b/>
          <w:color w:val="000000"/>
          <w:sz w:val="28"/>
          <w:szCs w:val="28"/>
        </w:rPr>
      </w:pPr>
      <w:r w:rsidRPr="008F0B81">
        <w:rPr>
          <w:b/>
          <w:color w:val="000000"/>
          <w:sz w:val="28"/>
          <w:szCs w:val="28"/>
        </w:rPr>
        <w:t>3.</w:t>
      </w:r>
      <w:r w:rsidRPr="008F0B81">
        <w:rPr>
          <w:rFonts w:hint="eastAsia"/>
          <w:b/>
          <w:color w:val="000000"/>
          <w:sz w:val="28"/>
          <w:szCs w:val="28"/>
        </w:rPr>
        <w:t xml:space="preserve">　</w:t>
      </w:r>
      <w:r w:rsidRPr="008F0B81">
        <w:rPr>
          <w:b/>
          <w:color w:val="000000"/>
          <w:sz w:val="28"/>
          <w:szCs w:val="28"/>
        </w:rPr>
        <w:t>餘</w:t>
      </w:r>
      <w:proofErr w:type="gramStart"/>
      <w:r w:rsidRPr="008F0B81">
        <w:rPr>
          <w:b/>
          <w:color w:val="000000"/>
          <w:sz w:val="28"/>
          <w:szCs w:val="28"/>
        </w:rPr>
        <w:t>絀</w:t>
      </w:r>
      <w:proofErr w:type="gramEnd"/>
      <w:r w:rsidRPr="008F0B81">
        <w:rPr>
          <w:b/>
          <w:color w:val="000000"/>
          <w:sz w:val="28"/>
          <w:szCs w:val="28"/>
        </w:rPr>
        <w:t>及撥補之審定</w:t>
      </w:r>
    </w:p>
    <w:p w:rsidR="00CF4EA6" w:rsidRPr="00CF4EA6" w:rsidRDefault="00CF4EA6" w:rsidP="00E1227C">
      <w:pPr>
        <w:spacing w:line="500" w:lineRule="exact"/>
        <w:ind w:firstLineChars="550" w:firstLine="1320"/>
        <w:rPr>
          <w:color w:val="000000"/>
        </w:rPr>
      </w:pPr>
      <w:r w:rsidRPr="00CF4EA6">
        <w:rPr>
          <w:rFonts w:hint="eastAsia"/>
          <w:color w:val="000000"/>
        </w:rPr>
        <w:t>(</w:t>
      </w:r>
      <w:r w:rsidRPr="00CF4EA6">
        <w:rPr>
          <w:color w:val="000000"/>
        </w:rPr>
        <w:t>1</w:t>
      </w:r>
      <w:r w:rsidRPr="00CF4EA6">
        <w:rPr>
          <w:rFonts w:hint="eastAsia"/>
          <w:color w:val="000000"/>
        </w:rPr>
        <w:t xml:space="preserve">)　</w:t>
      </w:r>
      <w:r w:rsidRPr="00CF4EA6">
        <w:rPr>
          <w:color w:val="000000"/>
        </w:rPr>
        <w:t>餘</w:t>
      </w:r>
      <w:proofErr w:type="gramStart"/>
      <w:r w:rsidRPr="00CF4EA6">
        <w:rPr>
          <w:color w:val="000000"/>
        </w:rPr>
        <w:t>絀</w:t>
      </w:r>
      <w:proofErr w:type="gramEnd"/>
      <w:r w:rsidRPr="00CF4EA6">
        <w:rPr>
          <w:color w:val="000000"/>
        </w:rPr>
        <w:t>審定</w:t>
      </w:r>
      <w:r w:rsidRPr="00CF4EA6">
        <w:rPr>
          <w:rFonts w:hint="eastAsia"/>
          <w:color w:val="000000"/>
        </w:rPr>
        <w:tab/>
      </w:r>
      <w:r w:rsidR="005D7D7E">
        <w:rPr>
          <w:rFonts w:hint="eastAsia"/>
          <w:color w:val="000000"/>
        </w:rPr>
        <w:t xml:space="preserve">　</w:t>
      </w:r>
      <w:proofErr w:type="gramStart"/>
      <w:r w:rsidR="00123A2B" w:rsidRPr="00123A2B">
        <w:rPr>
          <w:rFonts w:cs="Times New Roman"/>
          <w:color w:val="000000"/>
        </w:rPr>
        <w:t>109</w:t>
      </w:r>
      <w:proofErr w:type="gramEnd"/>
      <w:r w:rsidR="00123A2B" w:rsidRPr="00123A2B">
        <w:rPr>
          <w:rFonts w:cs="Times New Roman"/>
          <w:color w:val="000000"/>
        </w:rPr>
        <w:t>年度決算經行政院核定短</w:t>
      </w:r>
      <w:proofErr w:type="gramStart"/>
      <w:r w:rsidR="00123A2B" w:rsidRPr="00123A2B">
        <w:rPr>
          <w:rFonts w:cs="Times New Roman"/>
          <w:color w:val="000000"/>
        </w:rPr>
        <w:t>絀</w:t>
      </w:r>
      <w:proofErr w:type="gramEnd"/>
      <w:r w:rsidR="00123A2B" w:rsidRPr="00123A2B">
        <w:rPr>
          <w:rFonts w:cs="Times New Roman"/>
          <w:color w:val="000000"/>
        </w:rPr>
        <w:t>826,204元，</w:t>
      </w:r>
      <w:proofErr w:type="gramStart"/>
      <w:r w:rsidR="00123A2B" w:rsidRPr="00123A2B">
        <w:rPr>
          <w:rFonts w:cs="Times New Roman"/>
          <w:color w:val="000000"/>
        </w:rPr>
        <w:t>經核尚無</w:t>
      </w:r>
      <w:proofErr w:type="gramEnd"/>
      <w:r w:rsidR="00123A2B" w:rsidRPr="00123A2B">
        <w:rPr>
          <w:rFonts w:cs="Times New Roman"/>
          <w:color w:val="000000"/>
        </w:rPr>
        <w:t>不合，予以照數審定</w:t>
      </w:r>
      <w:r w:rsidRPr="00CF4EA6">
        <w:rPr>
          <w:color w:val="000000"/>
        </w:rPr>
        <w:t>。</w:t>
      </w:r>
    </w:p>
    <w:p w:rsidR="00123A2B" w:rsidRDefault="00CF4EA6" w:rsidP="00E24304">
      <w:pPr>
        <w:tabs>
          <w:tab w:val="left" w:pos="2925"/>
        </w:tabs>
        <w:spacing w:line="520" w:lineRule="exact"/>
        <w:ind w:firstLineChars="550" w:firstLine="1320"/>
        <w:rPr>
          <w:rFonts w:cs="Times New Roman"/>
          <w:color w:val="000000"/>
        </w:rPr>
      </w:pPr>
      <w:r w:rsidRPr="00CF4EA6">
        <w:rPr>
          <w:rFonts w:hint="eastAsia"/>
          <w:color w:val="000000"/>
        </w:rPr>
        <w:lastRenderedPageBreak/>
        <w:t>(</w:t>
      </w:r>
      <w:r w:rsidRPr="00CF4EA6">
        <w:rPr>
          <w:color w:val="000000"/>
        </w:rPr>
        <w:t>2</w:t>
      </w:r>
      <w:r w:rsidRPr="00CF4EA6">
        <w:rPr>
          <w:rFonts w:hint="eastAsia"/>
          <w:color w:val="000000"/>
        </w:rPr>
        <w:t xml:space="preserve">)　</w:t>
      </w:r>
      <w:r w:rsidRPr="00CF4EA6">
        <w:rPr>
          <w:color w:val="000000"/>
        </w:rPr>
        <w:t>餘</w:t>
      </w:r>
      <w:proofErr w:type="gramStart"/>
      <w:r w:rsidRPr="00CF4EA6">
        <w:rPr>
          <w:color w:val="000000"/>
        </w:rPr>
        <w:t>絀</w:t>
      </w:r>
      <w:proofErr w:type="gramEnd"/>
      <w:r w:rsidRPr="00CF4EA6">
        <w:rPr>
          <w:color w:val="000000"/>
        </w:rPr>
        <w:t>撥補</w:t>
      </w:r>
      <w:r w:rsidRPr="00CF4EA6">
        <w:rPr>
          <w:rFonts w:hint="eastAsia"/>
          <w:color w:val="000000"/>
        </w:rPr>
        <w:tab/>
      </w:r>
      <w:r w:rsidR="005D7D7E">
        <w:rPr>
          <w:rFonts w:hint="eastAsia"/>
          <w:color w:val="000000"/>
        </w:rPr>
        <w:t xml:space="preserve">　</w:t>
      </w:r>
      <w:proofErr w:type="gramStart"/>
      <w:r w:rsidR="00123A2B" w:rsidRPr="00123A2B">
        <w:rPr>
          <w:rFonts w:cs="Times New Roman"/>
          <w:color w:val="000000"/>
        </w:rPr>
        <w:t>109</w:t>
      </w:r>
      <w:proofErr w:type="gramEnd"/>
      <w:r w:rsidR="00123A2B" w:rsidRPr="00123A2B">
        <w:rPr>
          <w:rFonts w:cs="Times New Roman"/>
          <w:color w:val="000000"/>
        </w:rPr>
        <w:t>年度決算審定短</w:t>
      </w:r>
      <w:proofErr w:type="gramStart"/>
      <w:r w:rsidR="00123A2B" w:rsidRPr="00123A2B">
        <w:rPr>
          <w:rFonts w:cs="Times New Roman"/>
          <w:color w:val="000000"/>
        </w:rPr>
        <w:t>絀</w:t>
      </w:r>
      <w:proofErr w:type="gramEnd"/>
      <w:r w:rsidR="00123A2B" w:rsidRPr="00123A2B">
        <w:rPr>
          <w:rFonts w:cs="Times New Roman"/>
          <w:color w:val="000000"/>
        </w:rPr>
        <w:t>826,204元，其中</w:t>
      </w:r>
      <w:r w:rsidR="00123A2B">
        <w:rPr>
          <w:rFonts w:cs="Times New Roman" w:hint="eastAsia"/>
          <w:color w:val="000000"/>
        </w:rPr>
        <w:t>：</w:t>
      </w:r>
    </w:p>
    <w:p w:rsidR="00123A2B" w:rsidRPr="00123A2B" w:rsidRDefault="00123A2B" w:rsidP="00E24304">
      <w:pPr>
        <w:tabs>
          <w:tab w:val="left" w:pos="3168"/>
        </w:tabs>
        <w:spacing w:line="520" w:lineRule="exact"/>
        <w:ind w:firstLineChars="700" w:firstLine="1680"/>
        <w:rPr>
          <w:rFonts w:cs="Times New Roman"/>
          <w:color w:val="000000"/>
        </w:rPr>
      </w:pPr>
      <w:r>
        <w:rPr>
          <w:rFonts w:cs="Times New Roman" w:hint="eastAsia"/>
          <w:color w:val="000000"/>
        </w:rPr>
        <w:t>A.</w:t>
      </w:r>
      <w:r w:rsidRPr="00123A2B">
        <w:rPr>
          <w:rFonts w:cs="Times New Roman" w:hint="eastAsia"/>
          <w:color w:val="000000"/>
        </w:rPr>
        <w:t xml:space="preserve">　種苗改良繁殖作業分基金等</w:t>
      </w:r>
      <w:r w:rsidRPr="00123A2B">
        <w:rPr>
          <w:rFonts w:cs="Times New Roman"/>
          <w:color w:val="000000"/>
        </w:rPr>
        <w:t>2個分基金賸餘13,215,734元，連同前期未分配賸餘199,354,508元，合計賸餘212,570,242元，經</w:t>
      </w:r>
      <w:proofErr w:type="gramStart"/>
      <w:r w:rsidRPr="00123A2B">
        <w:rPr>
          <w:rFonts w:cs="Times New Roman"/>
          <w:color w:val="000000"/>
        </w:rPr>
        <w:t>提存公積</w:t>
      </w:r>
      <w:proofErr w:type="gramEnd"/>
      <w:r w:rsidRPr="00123A2B">
        <w:rPr>
          <w:rFonts w:cs="Times New Roman"/>
          <w:color w:val="000000"/>
        </w:rPr>
        <w:t>1元及撥充基金1元後，尚有未分配賸餘212,570,240元。</w:t>
      </w:r>
    </w:p>
    <w:p w:rsidR="00316F12" w:rsidRPr="00CF4EA6" w:rsidRDefault="00123A2B" w:rsidP="00E24304">
      <w:pPr>
        <w:tabs>
          <w:tab w:val="left" w:pos="3168"/>
        </w:tabs>
        <w:spacing w:line="520" w:lineRule="exact"/>
        <w:ind w:firstLineChars="700" w:firstLine="1680"/>
        <w:rPr>
          <w:color w:val="000000"/>
        </w:rPr>
      </w:pPr>
      <w:r w:rsidRPr="00123A2B">
        <w:rPr>
          <w:rFonts w:cs="Times New Roman"/>
          <w:color w:val="000000"/>
        </w:rPr>
        <w:t>B.　農業生物科技園區作業分基金短</w:t>
      </w:r>
      <w:proofErr w:type="gramStart"/>
      <w:r w:rsidRPr="00123A2B">
        <w:rPr>
          <w:rFonts w:cs="Times New Roman"/>
          <w:color w:val="000000"/>
        </w:rPr>
        <w:t>絀</w:t>
      </w:r>
      <w:proofErr w:type="gramEnd"/>
      <w:r w:rsidRPr="00123A2B">
        <w:rPr>
          <w:rFonts w:cs="Times New Roman"/>
          <w:color w:val="000000"/>
        </w:rPr>
        <w:t>14,041,938元，其前期未分配賸餘263,865,650元，經用以填補短</w:t>
      </w:r>
      <w:proofErr w:type="gramStart"/>
      <w:r w:rsidRPr="00123A2B">
        <w:rPr>
          <w:rFonts w:cs="Times New Roman"/>
          <w:color w:val="000000"/>
        </w:rPr>
        <w:t>絀</w:t>
      </w:r>
      <w:proofErr w:type="gramEnd"/>
      <w:r w:rsidRPr="00123A2B">
        <w:rPr>
          <w:rFonts w:cs="Times New Roman"/>
          <w:color w:val="000000"/>
        </w:rPr>
        <w:t>後，尚有未分配賸餘249,823,712元</w:t>
      </w:r>
      <w:r>
        <w:rPr>
          <w:rFonts w:cs="Times New Roman" w:hint="eastAsia"/>
          <w:color w:val="000000"/>
        </w:rPr>
        <w:t>。</w:t>
      </w:r>
    </w:p>
    <w:p w:rsidR="00CF4EA6" w:rsidRPr="008F0B81" w:rsidRDefault="00CF4EA6" w:rsidP="00E24304">
      <w:pPr>
        <w:spacing w:line="520" w:lineRule="exact"/>
        <w:ind w:firstLineChars="450" w:firstLine="1261"/>
        <w:rPr>
          <w:b/>
          <w:color w:val="000000"/>
          <w:sz w:val="28"/>
          <w:szCs w:val="28"/>
        </w:rPr>
      </w:pPr>
      <w:r w:rsidRPr="008F0B81">
        <w:rPr>
          <w:b/>
          <w:color w:val="000000"/>
          <w:sz w:val="28"/>
          <w:szCs w:val="28"/>
        </w:rPr>
        <w:t>4.</w:t>
      </w:r>
      <w:r w:rsidRPr="008F0B81">
        <w:rPr>
          <w:b/>
          <w:color w:val="000000"/>
          <w:sz w:val="28"/>
          <w:szCs w:val="28"/>
        </w:rPr>
        <w:tab/>
      </w:r>
      <w:r w:rsidRPr="008F0B81">
        <w:rPr>
          <w:rFonts w:hint="eastAsia"/>
          <w:b/>
          <w:color w:val="000000"/>
          <w:sz w:val="28"/>
          <w:szCs w:val="28"/>
        </w:rPr>
        <w:t xml:space="preserve">　</w:t>
      </w:r>
      <w:r w:rsidRPr="008F0B81">
        <w:rPr>
          <w:b/>
          <w:color w:val="000000"/>
          <w:sz w:val="28"/>
          <w:szCs w:val="28"/>
        </w:rPr>
        <w:t>現金流量之查核</w:t>
      </w:r>
    </w:p>
    <w:p w:rsidR="00CF4EA6" w:rsidRDefault="00316F12" w:rsidP="00E24304">
      <w:pPr>
        <w:spacing w:line="520" w:lineRule="exact"/>
        <w:ind w:firstLine="480"/>
        <w:rPr>
          <w:color w:val="000000"/>
        </w:rPr>
      </w:pPr>
      <w:proofErr w:type="gramStart"/>
      <w:r w:rsidRPr="00316F12">
        <w:rPr>
          <w:rFonts w:cs="Times New Roman"/>
          <w:color w:val="000000"/>
        </w:rPr>
        <w:t>109</w:t>
      </w:r>
      <w:proofErr w:type="gramEnd"/>
      <w:r w:rsidRPr="00316F12">
        <w:rPr>
          <w:rFonts w:cs="Times New Roman"/>
          <w:color w:val="000000"/>
        </w:rPr>
        <w:t>年度期初現金及約當現金2億9,938萬餘元，經業務、投資及籌資活動結果，現金及約當</w:t>
      </w:r>
      <w:proofErr w:type="gramStart"/>
      <w:r w:rsidRPr="00316F12">
        <w:rPr>
          <w:rFonts w:cs="Times New Roman"/>
          <w:color w:val="000000"/>
        </w:rPr>
        <w:t>現金淨減</w:t>
      </w:r>
      <w:proofErr w:type="gramEnd"/>
      <w:r w:rsidRPr="00316F12">
        <w:rPr>
          <w:rFonts w:cs="Times New Roman"/>
          <w:color w:val="000000"/>
        </w:rPr>
        <w:t>3,480萬餘元，期末現金及約當現金為2億6,457萬餘元；其現金及約當現金淨減數</w:t>
      </w:r>
      <w:r w:rsidR="005D7D7E">
        <w:rPr>
          <w:rFonts w:cs="Times New Roman" w:hint="eastAsia"/>
          <w:color w:val="000000"/>
        </w:rPr>
        <w:t>與</w:t>
      </w:r>
      <w:r w:rsidRPr="00316F12">
        <w:rPr>
          <w:rFonts w:cs="Times New Roman"/>
          <w:color w:val="000000"/>
        </w:rPr>
        <w:t>預算</w:t>
      </w:r>
      <w:proofErr w:type="gramStart"/>
      <w:r w:rsidRPr="00316F12">
        <w:rPr>
          <w:rFonts w:cs="Times New Roman"/>
          <w:color w:val="000000"/>
        </w:rPr>
        <w:t>淨增數</w:t>
      </w:r>
      <w:proofErr w:type="gramEnd"/>
      <w:r w:rsidRPr="00316F12">
        <w:rPr>
          <w:rFonts w:cs="Times New Roman"/>
          <w:color w:val="000000"/>
        </w:rPr>
        <w:t>5,023萬餘元，相距8,504萬餘元，主要係農業生物科技園區作業分基金以前年度編列辦理農業生物科技園區擴充計畫</w:t>
      </w:r>
      <w:r w:rsidR="00831357">
        <w:rPr>
          <w:rFonts w:cs="Times New Roman" w:hint="eastAsia"/>
          <w:color w:val="000000"/>
        </w:rPr>
        <w:t>預算</w:t>
      </w:r>
      <w:r w:rsidRPr="00316F12">
        <w:rPr>
          <w:rFonts w:cs="Times New Roman"/>
          <w:color w:val="000000"/>
        </w:rPr>
        <w:t>，保留至</w:t>
      </w:r>
      <w:proofErr w:type="gramStart"/>
      <w:r w:rsidRPr="00316F12">
        <w:rPr>
          <w:rFonts w:cs="Times New Roman"/>
          <w:color w:val="000000"/>
        </w:rPr>
        <w:t>109</w:t>
      </w:r>
      <w:proofErr w:type="gramEnd"/>
      <w:r w:rsidRPr="00316F12">
        <w:rPr>
          <w:rFonts w:cs="Times New Roman"/>
          <w:color w:val="000000"/>
        </w:rPr>
        <w:t>年度執行，投資活動之淨現金流出增加所致</w:t>
      </w:r>
      <w:r w:rsidR="00CF4EA6" w:rsidRPr="00CF4EA6">
        <w:rPr>
          <w:color w:val="000000"/>
        </w:rPr>
        <w:t>。</w:t>
      </w:r>
    </w:p>
    <w:p w:rsidR="00316F12" w:rsidRPr="008F0B81" w:rsidRDefault="00316F12" w:rsidP="00E24304">
      <w:pPr>
        <w:spacing w:line="540" w:lineRule="exact"/>
        <w:ind w:firstLineChars="450" w:firstLine="1261"/>
        <w:rPr>
          <w:b/>
          <w:color w:val="000000"/>
          <w:sz w:val="28"/>
          <w:szCs w:val="28"/>
        </w:rPr>
      </w:pPr>
      <w:r w:rsidRPr="008F0B81">
        <w:rPr>
          <w:b/>
          <w:color w:val="000000"/>
          <w:sz w:val="28"/>
          <w:szCs w:val="28"/>
        </w:rPr>
        <w:t>5.</w:t>
      </w:r>
      <w:r w:rsidRPr="008F0B81">
        <w:rPr>
          <w:b/>
          <w:color w:val="000000"/>
          <w:sz w:val="28"/>
          <w:szCs w:val="28"/>
        </w:rPr>
        <w:tab/>
      </w:r>
      <w:r w:rsidRPr="008F0B81">
        <w:rPr>
          <w:rFonts w:hint="eastAsia"/>
          <w:b/>
          <w:color w:val="000000"/>
          <w:sz w:val="28"/>
          <w:szCs w:val="28"/>
        </w:rPr>
        <w:t xml:space="preserve">　重要審核意見</w:t>
      </w:r>
    </w:p>
    <w:p w:rsidR="008F0B81" w:rsidRPr="00E1227C" w:rsidRDefault="00041ACF" w:rsidP="00E1227C">
      <w:pPr>
        <w:spacing w:line="540" w:lineRule="exact"/>
        <w:ind w:firstLine="545"/>
        <w:rPr>
          <w:b/>
          <w:color w:val="000000"/>
          <w:spacing w:val="-4"/>
          <w:sz w:val="28"/>
          <w:szCs w:val="28"/>
        </w:rPr>
      </w:pPr>
      <w:r w:rsidRPr="00E1227C">
        <w:rPr>
          <w:rFonts w:hint="eastAsia"/>
          <w:b/>
          <w:color w:val="000000"/>
          <w:spacing w:val="-4"/>
          <w:sz w:val="28"/>
          <w:szCs w:val="28"/>
        </w:rPr>
        <w:t>種苗改良繁殖場積極辦理種苗改良繁殖</w:t>
      </w:r>
      <w:r w:rsidR="00674AFD" w:rsidRPr="00E1227C">
        <w:rPr>
          <w:rFonts w:hint="eastAsia"/>
          <w:b/>
          <w:color w:val="000000"/>
          <w:spacing w:val="-4"/>
          <w:sz w:val="28"/>
          <w:szCs w:val="28"/>
        </w:rPr>
        <w:t>業務，惟</w:t>
      </w:r>
      <w:r w:rsidR="005D7D7E" w:rsidRPr="00E1227C">
        <w:rPr>
          <w:rFonts w:hint="eastAsia"/>
          <w:b/>
          <w:color w:val="000000"/>
          <w:spacing w:val="-4"/>
          <w:sz w:val="28"/>
          <w:szCs w:val="28"/>
        </w:rPr>
        <w:t>基金</w:t>
      </w:r>
      <w:r w:rsidR="00396F6C">
        <w:rPr>
          <w:rFonts w:hint="eastAsia"/>
          <w:b/>
          <w:color w:val="000000"/>
          <w:spacing w:val="-4"/>
          <w:sz w:val="28"/>
          <w:szCs w:val="28"/>
        </w:rPr>
        <w:t>收</w:t>
      </w:r>
      <w:r w:rsidR="00831357" w:rsidRPr="00E1227C">
        <w:rPr>
          <w:rFonts w:hint="eastAsia"/>
          <w:b/>
          <w:color w:val="000000"/>
          <w:spacing w:val="-4"/>
          <w:sz w:val="28"/>
          <w:szCs w:val="28"/>
        </w:rPr>
        <w:t>入預算編列未</w:t>
      </w:r>
      <w:proofErr w:type="gramStart"/>
      <w:r w:rsidR="00831357" w:rsidRPr="00E1227C">
        <w:rPr>
          <w:rFonts w:hint="eastAsia"/>
          <w:b/>
          <w:color w:val="000000"/>
          <w:spacing w:val="-4"/>
          <w:sz w:val="28"/>
          <w:szCs w:val="28"/>
        </w:rPr>
        <w:t>臻</w:t>
      </w:r>
      <w:proofErr w:type="gramEnd"/>
      <w:r w:rsidR="00831357" w:rsidRPr="00E1227C">
        <w:rPr>
          <w:rFonts w:hint="eastAsia"/>
          <w:b/>
          <w:color w:val="000000"/>
          <w:spacing w:val="-4"/>
          <w:sz w:val="28"/>
          <w:szCs w:val="28"/>
        </w:rPr>
        <w:t>嚴謹，玉米種子銷售成果長期欠佳，</w:t>
      </w:r>
      <w:proofErr w:type="gramStart"/>
      <w:r w:rsidR="00674AFD" w:rsidRPr="00E1227C">
        <w:rPr>
          <w:rFonts w:hint="eastAsia"/>
          <w:b/>
          <w:color w:val="000000"/>
          <w:spacing w:val="-4"/>
          <w:sz w:val="28"/>
          <w:szCs w:val="28"/>
        </w:rPr>
        <w:t>間有未</w:t>
      </w:r>
      <w:proofErr w:type="gramEnd"/>
      <w:r w:rsidR="00674AFD" w:rsidRPr="00E1227C">
        <w:rPr>
          <w:rFonts w:hint="eastAsia"/>
          <w:b/>
          <w:color w:val="000000"/>
          <w:spacing w:val="-4"/>
          <w:sz w:val="28"/>
          <w:szCs w:val="28"/>
        </w:rPr>
        <w:t>及</w:t>
      </w:r>
      <w:r w:rsidRPr="00E1227C">
        <w:rPr>
          <w:rFonts w:hint="eastAsia"/>
          <w:b/>
          <w:color w:val="000000"/>
          <w:spacing w:val="-4"/>
          <w:sz w:val="28"/>
          <w:szCs w:val="28"/>
        </w:rPr>
        <w:t>時促銷；部分政策性種子育成單位產量偏低或脫粒率不足，生產指導手冊</w:t>
      </w:r>
      <w:r w:rsidR="00674AFD" w:rsidRPr="00E1227C">
        <w:rPr>
          <w:rFonts w:hint="eastAsia"/>
          <w:b/>
          <w:color w:val="000000"/>
          <w:spacing w:val="-4"/>
          <w:sz w:val="28"/>
          <w:szCs w:val="28"/>
        </w:rPr>
        <w:t>及配售要點</w:t>
      </w:r>
      <w:r w:rsidRPr="00E1227C">
        <w:rPr>
          <w:rFonts w:hint="eastAsia"/>
          <w:b/>
          <w:color w:val="000000"/>
          <w:spacing w:val="-4"/>
          <w:sz w:val="28"/>
          <w:szCs w:val="28"/>
        </w:rPr>
        <w:t>未</w:t>
      </w:r>
      <w:r w:rsidR="00674AFD" w:rsidRPr="00E1227C">
        <w:rPr>
          <w:rFonts w:hint="eastAsia"/>
          <w:b/>
          <w:color w:val="000000"/>
          <w:spacing w:val="-4"/>
          <w:sz w:val="28"/>
          <w:szCs w:val="28"/>
        </w:rPr>
        <w:t>盡</w:t>
      </w:r>
      <w:r w:rsidRPr="00E1227C">
        <w:rPr>
          <w:rFonts w:hint="eastAsia"/>
          <w:b/>
          <w:color w:val="000000"/>
          <w:spacing w:val="-4"/>
          <w:sz w:val="28"/>
          <w:szCs w:val="28"/>
        </w:rPr>
        <w:t>完備等，亟待積極</w:t>
      </w:r>
      <w:proofErr w:type="gramStart"/>
      <w:r w:rsidRPr="00E1227C">
        <w:rPr>
          <w:rFonts w:hint="eastAsia"/>
          <w:b/>
          <w:color w:val="000000"/>
          <w:spacing w:val="-4"/>
          <w:sz w:val="28"/>
          <w:szCs w:val="28"/>
        </w:rPr>
        <w:t>研</w:t>
      </w:r>
      <w:proofErr w:type="gramEnd"/>
      <w:r w:rsidRPr="00E1227C">
        <w:rPr>
          <w:rFonts w:hint="eastAsia"/>
          <w:b/>
          <w:color w:val="000000"/>
          <w:spacing w:val="-4"/>
          <w:sz w:val="28"/>
          <w:szCs w:val="28"/>
        </w:rPr>
        <w:t>謀改善。</w:t>
      </w:r>
    </w:p>
    <w:p w:rsidR="00B85215" w:rsidRPr="00316F12" w:rsidRDefault="00041ACF" w:rsidP="00E1227C">
      <w:pPr>
        <w:spacing w:line="540" w:lineRule="exact"/>
        <w:ind w:firstLine="480"/>
        <w:rPr>
          <w:color w:val="000000"/>
        </w:rPr>
      </w:pPr>
      <w:r w:rsidRPr="00041ACF">
        <w:rPr>
          <w:rFonts w:cs="Times New Roman" w:hint="eastAsia"/>
          <w:color w:val="000000"/>
        </w:rPr>
        <w:t>種苗改良繁殖作業基金配合政府調整耕作制度及活化農地政策，辦理雜糧、綠肥、蔬菜、果樹及花卉等種子、種苗之繁殖供應</w:t>
      </w:r>
      <w:r w:rsidR="005D7D7E">
        <w:rPr>
          <w:rFonts w:cs="Times New Roman" w:hint="eastAsia"/>
          <w:color w:val="000000"/>
        </w:rPr>
        <w:t>為目標</w:t>
      </w:r>
      <w:r w:rsidRPr="00041ACF">
        <w:rPr>
          <w:rFonts w:cs="Times New Roman" w:hint="eastAsia"/>
          <w:color w:val="000000"/>
        </w:rPr>
        <w:t>。</w:t>
      </w:r>
      <w:proofErr w:type="gramStart"/>
      <w:r w:rsidRPr="00041ACF">
        <w:rPr>
          <w:rFonts w:cs="Times New Roman" w:hint="eastAsia"/>
          <w:color w:val="000000"/>
        </w:rPr>
        <w:t>109</w:t>
      </w:r>
      <w:proofErr w:type="gramEnd"/>
      <w:r w:rsidR="00EB60D3">
        <w:rPr>
          <w:rFonts w:cs="Times New Roman" w:hint="eastAsia"/>
          <w:color w:val="000000"/>
        </w:rPr>
        <w:t>年度主要營運項目為玉米、高粱</w:t>
      </w:r>
      <w:r w:rsidRPr="00041ACF">
        <w:rPr>
          <w:rFonts w:cs="Times New Roman" w:hint="eastAsia"/>
          <w:color w:val="000000"/>
        </w:rPr>
        <w:t>、綠肥及番茄種子之推廣銷售等4</w:t>
      </w:r>
      <w:r w:rsidR="00674AFD">
        <w:rPr>
          <w:rFonts w:cs="Times New Roman" w:hint="eastAsia"/>
          <w:color w:val="000000"/>
        </w:rPr>
        <w:t>項</w:t>
      </w:r>
      <w:r w:rsidRPr="00041ACF">
        <w:rPr>
          <w:rFonts w:cs="Times New Roman" w:hint="eastAsia"/>
          <w:color w:val="000000"/>
        </w:rPr>
        <w:t>。經查執行情形，核有：（1）105至109年度該基金玉米種子銷貨收入</w:t>
      </w:r>
      <w:proofErr w:type="gramStart"/>
      <w:r w:rsidRPr="00041ACF">
        <w:rPr>
          <w:rFonts w:cs="Times New Roman" w:hint="eastAsia"/>
          <w:color w:val="000000"/>
        </w:rPr>
        <w:t>短收數介於</w:t>
      </w:r>
      <w:proofErr w:type="gramEnd"/>
      <w:r w:rsidRPr="00041ACF">
        <w:rPr>
          <w:rFonts w:cs="Times New Roman" w:hint="eastAsia"/>
          <w:color w:val="000000"/>
        </w:rPr>
        <w:t>584萬餘元至1,123萬餘元</w:t>
      </w:r>
      <w:r w:rsidR="00D73CFE">
        <w:rPr>
          <w:rFonts w:cs="Times New Roman" w:hint="eastAsia"/>
          <w:color w:val="000000"/>
        </w:rPr>
        <w:t>間</w:t>
      </w:r>
      <w:r w:rsidRPr="00041ACF">
        <w:rPr>
          <w:rFonts w:cs="Times New Roman" w:hint="eastAsia"/>
          <w:color w:val="000000"/>
        </w:rPr>
        <w:t>，</w:t>
      </w:r>
      <w:proofErr w:type="gramStart"/>
      <w:r w:rsidRPr="00041ACF">
        <w:rPr>
          <w:rFonts w:cs="Times New Roman" w:hint="eastAsia"/>
          <w:color w:val="000000"/>
        </w:rPr>
        <w:t>短收率</w:t>
      </w:r>
      <w:r w:rsidR="00D73CFE">
        <w:rPr>
          <w:rFonts w:cs="Times New Roman" w:hint="eastAsia"/>
          <w:color w:val="000000"/>
        </w:rPr>
        <w:t>介於</w:t>
      </w:r>
      <w:proofErr w:type="gramEnd"/>
      <w:r w:rsidRPr="00041ACF">
        <w:rPr>
          <w:rFonts w:cs="Times New Roman" w:hint="eastAsia"/>
          <w:color w:val="000000"/>
        </w:rPr>
        <w:t>35.20％至66.62％間；番茄種子銷貨收入</w:t>
      </w:r>
      <w:proofErr w:type="gramStart"/>
      <w:r w:rsidRPr="00041ACF">
        <w:rPr>
          <w:rFonts w:cs="Times New Roman" w:hint="eastAsia"/>
          <w:color w:val="000000"/>
        </w:rPr>
        <w:t>短收數介於</w:t>
      </w:r>
      <w:proofErr w:type="gramEnd"/>
      <w:r w:rsidRPr="00041ACF">
        <w:rPr>
          <w:rFonts w:cs="Times New Roman" w:hint="eastAsia"/>
          <w:color w:val="000000"/>
        </w:rPr>
        <w:t>708萬餘元至957萬餘元</w:t>
      </w:r>
      <w:r w:rsidR="00D73CFE">
        <w:rPr>
          <w:rFonts w:cs="Times New Roman" w:hint="eastAsia"/>
          <w:color w:val="000000"/>
        </w:rPr>
        <w:t>間</w:t>
      </w:r>
      <w:r w:rsidRPr="00041ACF">
        <w:rPr>
          <w:rFonts w:cs="Times New Roman" w:hint="eastAsia"/>
          <w:color w:val="000000"/>
        </w:rPr>
        <w:t>，</w:t>
      </w:r>
      <w:proofErr w:type="gramStart"/>
      <w:r w:rsidRPr="00041ACF">
        <w:rPr>
          <w:rFonts w:cs="Times New Roman" w:hint="eastAsia"/>
          <w:color w:val="000000"/>
        </w:rPr>
        <w:t>短收率</w:t>
      </w:r>
      <w:r w:rsidR="00D73CFE">
        <w:rPr>
          <w:rFonts w:cs="Times New Roman" w:hint="eastAsia"/>
          <w:color w:val="000000"/>
        </w:rPr>
        <w:t>介於</w:t>
      </w:r>
      <w:proofErr w:type="gramEnd"/>
      <w:r w:rsidRPr="00041ACF">
        <w:rPr>
          <w:rFonts w:cs="Times New Roman" w:hint="eastAsia"/>
          <w:color w:val="000000"/>
        </w:rPr>
        <w:t>64.65％至90.33％間</w:t>
      </w:r>
      <w:r w:rsidR="00562DFF">
        <w:rPr>
          <w:rFonts w:cs="Times New Roman" w:hint="eastAsia"/>
          <w:color w:val="000000"/>
        </w:rPr>
        <w:t>（表1）</w:t>
      </w:r>
      <w:r w:rsidRPr="00041ACF">
        <w:rPr>
          <w:rFonts w:cs="Times New Roman" w:hint="eastAsia"/>
          <w:color w:val="000000"/>
        </w:rPr>
        <w:t>，</w:t>
      </w:r>
      <w:r w:rsidR="00396F6C">
        <w:rPr>
          <w:rFonts w:cs="Times New Roman" w:hint="eastAsia"/>
          <w:color w:val="000000"/>
        </w:rPr>
        <w:t>多年來實際執行與預算編列差異持續存在，顯示收</w:t>
      </w:r>
      <w:r w:rsidR="004A2ACE">
        <w:rPr>
          <w:rFonts w:cs="Times New Roman" w:hint="eastAsia"/>
          <w:color w:val="000000"/>
        </w:rPr>
        <w:t>入</w:t>
      </w:r>
      <w:r w:rsidR="005D7D7E" w:rsidRPr="005D7D7E">
        <w:rPr>
          <w:rFonts w:cs="Times New Roman" w:hint="eastAsia"/>
          <w:color w:val="000000"/>
        </w:rPr>
        <w:t>預算項目編列未</w:t>
      </w:r>
      <w:proofErr w:type="gramStart"/>
      <w:r w:rsidR="005D7D7E" w:rsidRPr="005D7D7E">
        <w:rPr>
          <w:rFonts w:cs="Times New Roman" w:hint="eastAsia"/>
          <w:color w:val="000000"/>
        </w:rPr>
        <w:t>臻</w:t>
      </w:r>
      <w:proofErr w:type="gramEnd"/>
      <w:r w:rsidR="005D7D7E" w:rsidRPr="005D7D7E">
        <w:rPr>
          <w:rFonts w:cs="Times New Roman" w:hint="eastAsia"/>
          <w:color w:val="000000"/>
        </w:rPr>
        <w:t>嚴謹</w:t>
      </w:r>
      <w:r w:rsidRPr="00041ACF">
        <w:rPr>
          <w:rFonts w:cs="Times New Roman" w:hint="eastAsia"/>
          <w:color w:val="000000"/>
        </w:rPr>
        <w:t>；（2）玉米種子銷售成果長期欠佳，種苗改良繁殖場</w:t>
      </w:r>
      <w:r w:rsidR="00562DFF">
        <w:rPr>
          <w:rFonts w:cs="Times New Roman" w:hint="eastAsia"/>
          <w:color w:val="000000"/>
        </w:rPr>
        <w:t>（下稱種苗場）</w:t>
      </w:r>
      <w:r w:rsidRPr="00041ACF">
        <w:rPr>
          <w:rFonts w:cs="Times New Roman" w:hint="eastAsia"/>
          <w:color w:val="000000"/>
        </w:rPr>
        <w:t>107至109年度調高推廣人員工作補助費以促進銷售，惟</w:t>
      </w:r>
      <w:proofErr w:type="gramStart"/>
      <w:r w:rsidRPr="00041ACF">
        <w:rPr>
          <w:rFonts w:cs="Times New Roman" w:hint="eastAsia"/>
          <w:color w:val="000000"/>
        </w:rPr>
        <w:t>109</w:t>
      </w:r>
      <w:proofErr w:type="gramEnd"/>
      <w:r w:rsidRPr="00041ACF">
        <w:rPr>
          <w:rFonts w:cs="Times New Roman" w:hint="eastAsia"/>
          <w:color w:val="000000"/>
        </w:rPr>
        <w:t>年度銷售量僅較</w:t>
      </w:r>
      <w:proofErr w:type="gramStart"/>
      <w:r w:rsidRPr="00041ACF">
        <w:rPr>
          <w:rFonts w:cs="Times New Roman" w:hint="eastAsia"/>
          <w:color w:val="000000"/>
        </w:rPr>
        <w:t>106</w:t>
      </w:r>
      <w:proofErr w:type="gramEnd"/>
      <w:r w:rsidRPr="00041ACF">
        <w:rPr>
          <w:rFonts w:cs="Times New Roman" w:hint="eastAsia"/>
          <w:color w:val="000000"/>
        </w:rPr>
        <w:t>年度未辦推廣方案之銷售量成長380.5公斤（約0.74％），效果未能彰顯，允宜</w:t>
      </w:r>
      <w:r w:rsidR="005D7D7E">
        <w:rPr>
          <w:rFonts w:cs="Times New Roman" w:hint="eastAsia"/>
          <w:color w:val="000000"/>
        </w:rPr>
        <w:t>針對推廣</w:t>
      </w:r>
      <w:r w:rsidRPr="00041ACF">
        <w:rPr>
          <w:rFonts w:cs="Times New Roman" w:hint="eastAsia"/>
          <w:color w:val="000000"/>
        </w:rPr>
        <w:t>手續費及工作人員補助費之效益</w:t>
      </w:r>
      <w:r w:rsidR="005D7D7E">
        <w:rPr>
          <w:rFonts w:cs="Times New Roman" w:hint="eastAsia"/>
          <w:color w:val="000000"/>
        </w:rPr>
        <w:t>加以</w:t>
      </w:r>
      <w:r w:rsidRPr="00041ACF">
        <w:rPr>
          <w:rFonts w:cs="Times New Roman" w:hint="eastAsia"/>
          <w:color w:val="000000"/>
        </w:rPr>
        <w:t>評估；（3）</w:t>
      </w:r>
      <w:proofErr w:type="gramStart"/>
      <w:r w:rsidRPr="00041ACF">
        <w:rPr>
          <w:rFonts w:cs="Times New Roman" w:hint="eastAsia"/>
          <w:color w:val="000000"/>
        </w:rPr>
        <w:t>臺</w:t>
      </w:r>
      <w:proofErr w:type="gramEnd"/>
      <w:r w:rsidRPr="00041ACF">
        <w:rPr>
          <w:rFonts w:cs="Times New Roman" w:hint="eastAsia"/>
          <w:color w:val="000000"/>
        </w:rPr>
        <w:t>南5號玉米種子等作物</w:t>
      </w:r>
      <w:proofErr w:type="gramStart"/>
      <w:r w:rsidRPr="00041ACF">
        <w:rPr>
          <w:rFonts w:cs="Times New Roman" w:hint="eastAsia"/>
          <w:color w:val="000000"/>
        </w:rPr>
        <w:t>種苗品項</w:t>
      </w:r>
      <w:proofErr w:type="gramEnd"/>
      <w:r w:rsidRPr="00041ACF">
        <w:rPr>
          <w:rFonts w:cs="Times New Roman" w:hint="eastAsia"/>
          <w:color w:val="000000"/>
        </w:rPr>
        <w:t>發</w:t>
      </w:r>
      <w:r w:rsidR="00D73CFE">
        <w:rPr>
          <w:rFonts w:cs="Times New Roman" w:hint="eastAsia"/>
          <w:color w:val="000000"/>
        </w:rPr>
        <w:t>芽率未達標準，</w:t>
      </w:r>
      <w:proofErr w:type="gramStart"/>
      <w:r w:rsidR="00D73CFE">
        <w:rPr>
          <w:rFonts w:cs="Times New Roman" w:hint="eastAsia"/>
          <w:color w:val="000000"/>
        </w:rPr>
        <w:t>間有未</w:t>
      </w:r>
      <w:proofErr w:type="gramEnd"/>
      <w:r w:rsidR="00D73CFE">
        <w:rPr>
          <w:rFonts w:cs="Times New Roman" w:hint="eastAsia"/>
          <w:color w:val="000000"/>
        </w:rPr>
        <w:t>依規定及</w:t>
      </w:r>
      <w:r w:rsidR="005D7D7E">
        <w:rPr>
          <w:rFonts w:cs="Times New Roman" w:hint="eastAsia"/>
          <w:color w:val="000000"/>
        </w:rPr>
        <w:t>時辦理促銷或改供飼料用等</w:t>
      </w:r>
      <w:proofErr w:type="gramStart"/>
      <w:r w:rsidR="005D7D7E">
        <w:rPr>
          <w:rFonts w:cs="Times New Roman" w:hint="eastAsia"/>
          <w:color w:val="000000"/>
        </w:rPr>
        <w:t>方式妥</w:t>
      </w:r>
      <w:r w:rsidR="005D7D7E">
        <w:rPr>
          <w:rFonts w:cs="Times New Roman" w:hint="eastAsia"/>
          <w:color w:val="000000"/>
        </w:rPr>
        <w:lastRenderedPageBreak/>
        <w:t>處</w:t>
      </w:r>
      <w:proofErr w:type="gramEnd"/>
      <w:r w:rsidR="005D7D7E">
        <w:rPr>
          <w:rFonts w:cs="Times New Roman" w:hint="eastAsia"/>
          <w:color w:val="000000"/>
        </w:rPr>
        <w:t>，又</w:t>
      </w:r>
      <w:proofErr w:type="gramStart"/>
      <w:r w:rsidRPr="00041ACF">
        <w:rPr>
          <w:rFonts w:cs="Times New Roman" w:hint="eastAsia"/>
          <w:color w:val="000000"/>
        </w:rPr>
        <w:t>臺</w:t>
      </w:r>
      <w:proofErr w:type="gramEnd"/>
      <w:r w:rsidRPr="00041ACF">
        <w:rPr>
          <w:rFonts w:cs="Times New Roman" w:hint="eastAsia"/>
          <w:color w:val="000000"/>
        </w:rPr>
        <w:t>南20號玉米</w:t>
      </w:r>
      <w:proofErr w:type="gramStart"/>
      <w:r w:rsidRPr="00041ACF">
        <w:rPr>
          <w:rFonts w:cs="Times New Roman" w:hint="eastAsia"/>
          <w:color w:val="000000"/>
        </w:rPr>
        <w:t>種子占帳列</w:t>
      </w:r>
      <w:proofErr w:type="gramEnd"/>
      <w:r w:rsidRPr="00041ACF">
        <w:rPr>
          <w:rFonts w:cs="Times New Roman" w:hint="eastAsia"/>
          <w:color w:val="000000"/>
        </w:rPr>
        <w:t>庫存農產品金額達22.47％，惟逾</w:t>
      </w:r>
      <w:proofErr w:type="gramStart"/>
      <w:r w:rsidRPr="00041ACF">
        <w:rPr>
          <w:rFonts w:cs="Times New Roman" w:hint="eastAsia"/>
          <w:color w:val="000000"/>
        </w:rPr>
        <w:t>9成</w:t>
      </w:r>
      <w:proofErr w:type="gramEnd"/>
      <w:r w:rsidRPr="00041ACF">
        <w:rPr>
          <w:rFonts w:cs="Times New Roman" w:hint="eastAsia"/>
          <w:color w:val="000000"/>
        </w:rPr>
        <w:t>種子發芽率未達標準，存有虛增存貨</w:t>
      </w:r>
      <w:proofErr w:type="gramStart"/>
      <w:r w:rsidRPr="00041ACF">
        <w:rPr>
          <w:rFonts w:cs="Times New Roman" w:hint="eastAsia"/>
          <w:color w:val="000000"/>
        </w:rPr>
        <w:t>帳面</w:t>
      </w:r>
      <w:proofErr w:type="gramEnd"/>
      <w:r w:rsidRPr="00041ACF">
        <w:rPr>
          <w:rFonts w:cs="Times New Roman" w:hint="eastAsia"/>
          <w:color w:val="000000"/>
        </w:rPr>
        <w:t>價值之虞，允宜妥為處理逾齡及不良作物，以確保種子品質；（4）高粱及玉米作物種子105至109年間單位產量未及</w:t>
      </w:r>
      <w:proofErr w:type="gramStart"/>
      <w:r w:rsidR="00562DFF">
        <w:rPr>
          <w:rFonts w:cs="Times New Roman" w:hint="eastAsia"/>
          <w:color w:val="000000"/>
        </w:rPr>
        <w:t>種苗場</w:t>
      </w:r>
      <w:r w:rsidRPr="00041ACF">
        <w:rPr>
          <w:rFonts w:cs="Times New Roman" w:hint="eastAsia"/>
          <w:color w:val="000000"/>
        </w:rPr>
        <w:t>71至83</w:t>
      </w:r>
      <w:proofErr w:type="gramEnd"/>
      <w:r w:rsidRPr="00041ACF">
        <w:rPr>
          <w:rFonts w:cs="Times New Roman" w:hint="eastAsia"/>
          <w:color w:val="000000"/>
        </w:rPr>
        <w:t>年間平均每公頃產量之半數，且部分作物未訂定生產指導手冊，或已訂定之作業指導手冊未依農</w:t>
      </w:r>
      <w:r w:rsidR="00D73CFE">
        <w:rPr>
          <w:rFonts w:cs="Times New Roman" w:hint="eastAsia"/>
          <w:color w:val="000000"/>
        </w:rPr>
        <w:t>業委員</w:t>
      </w:r>
      <w:r w:rsidRPr="00041ACF">
        <w:rPr>
          <w:rFonts w:cs="Times New Roman" w:hint="eastAsia"/>
          <w:color w:val="000000"/>
        </w:rPr>
        <w:t>會公布禁用農藥項目修正規範，存有影響作物育成及生產環境之風險，</w:t>
      </w:r>
      <w:proofErr w:type="gramStart"/>
      <w:r w:rsidRPr="00041ACF">
        <w:rPr>
          <w:rFonts w:cs="Times New Roman" w:hint="eastAsia"/>
          <w:color w:val="000000"/>
        </w:rPr>
        <w:t>允宜精進</w:t>
      </w:r>
      <w:proofErr w:type="gramEnd"/>
      <w:r w:rsidRPr="00041ACF">
        <w:rPr>
          <w:rFonts w:cs="Times New Roman" w:hint="eastAsia"/>
          <w:color w:val="000000"/>
        </w:rPr>
        <w:t>生產技術並積極</w:t>
      </w:r>
      <w:proofErr w:type="gramStart"/>
      <w:r w:rsidRPr="00041ACF">
        <w:rPr>
          <w:rFonts w:cs="Times New Roman" w:hint="eastAsia"/>
          <w:color w:val="000000"/>
        </w:rPr>
        <w:t>研</w:t>
      </w:r>
      <w:proofErr w:type="gramEnd"/>
      <w:r w:rsidRPr="00041ACF">
        <w:rPr>
          <w:rFonts w:cs="Times New Roman" w:hint="eastAsia"/>
          <w:color w:val="000000"/>
        </w:rPr>
        <w:t>修相關指導手冊內容；（5）</w:t>
      </w:r>
      <w:proofErr w:type="gramStart"/>
      <w:r w:rsidR="00562DFF">
        <w:rPr>
          <w:rFonts w:cs="Times New Roman" w:hint="eastAsia"/>
          <w:color w:val="000000"/>
        </w:rPr>
        <w:t>種苗場</w:t>
      </w:r>
      <w:r w:rsidRPr="00041ACF">
        <w:rPr>
          <w:rFonts w:cs="Times New Roman" w:hint="eastAsia"/>
          <w:color w:val="000000"/>
        </w:rPr>
        <w:t>官方</w:t>
      </w:r>
      <w:proofErr w:type="gramEnd"/>
      <w:r w:rsidRPr="00041ACF">
        <w:rPr>
          <w:rFonts w:cs="Times New Roman" w:hint="eastAsia"/>
          <w:color w:val="000000"/>
        </w:rPr>
        <w:t>網站未及時公告種子配售要點，且</w:t>
      </w:r>
      <w:proofErr w:type="gramStart"/>
      <w:r w:rsidRPr="00041ACF">
        <w:rPr>
          <w:rFonts w:cs="Times New Roman" w:hint="eastAsia"/>
          <w:color w:val="000000"/>
        </w:rPr>
        <w:t>臺</w:t>
      </w:r>
      <w:proofErr w:type="gramEnd"/>
      <w:r w:rsidRPr="00041ACF">
        <w:rPr>
          <w:rFonts w:cs="Times New Roman" w:hint="eastAsia"/>
          <w:color w:val="000000"/>
        </w:rPr>
        <w:t>農7號自</w:t>
      </w:r>
      <w:proofErr w:type="gramStart"/>
      <w:r w:rsidRPr="00041ACF">
        <w:rPr>
          <w:rFonts w:cs="Times New Roman" w:hint="eastAsia"/>
          <w:color w:val="000000"/>
        </w:rPr>
        <w:t>108</w:t>
      </w:r>
      <w:proofErr w:type="gramEnd"/>
      <w:r w:rsidR="005D7D7E">
        <w:rPr>
          <w:rFonts w:cs="Times New Roman" w:hint="eastAsia"/>
          <w:color w:val="000000"/>
        </w:rPr>
        <w:t>年度引進以來</w:t>
      </w:r>
      <w:r w:rsidRPr="00041ACF">
        <w:rPr>
          <w:rFonts w:cs="Times New Roman" w:hint="eastAsia"/>
          <w:color w:val="000000"/>
        </w:rPr>
        <w:t>，尚未列載於配售要點，允宜</w:t>
      </w:r>
      <w:proofErr w:type="gramStart"/>
      <w:r w:rsidRPr="00041ACF">
        <w:rPr>
          <w:rFonts w:cs="Times New Roman" w:hint="eastAsia"/>
          <w:color w:val="000000"/>
        </w:rPr>
        <w:t>研</w:t>
      </w:r>
      <w:proofErr w:type="gramEnd"/>
      <w:r w:rsidRPr="00041ACF">
        <w:rPr>
          <w:rFonts w:cs="Times New Roman" w:hint="eastAsia"/>
          <w:color w:val="000000"/>
        </w:rPr>
        <w:t>謀改善，以利雜糧作物之業務推廣等，經</w:t>
      </w:r>
      <w:proofErr w:type="gramStart"/>
      <w:r w:rsidRPr="00041ACF">
        <w:rPr>
          <w:rFonts w:cs="Times New Roman" w:hint="eastAsia"/>
          <w:color w:val="000000"/>
        </w:rPr>
        <w:t>函請種苗</w:t>
      </w:r>
      <w:proofErr w:type="gramEnd"/>
      <w:r w:rsidRPr="00041ACF">
        <w:rPr>
          <w:rFonts w:cs="Times New Roman" w:hint="eastAsia"/>
          <w:color w:val="000000"/>
        </w:rPr>
        <w:t>場</w:t>
      </w:r>
      <w:proofErr w:type="gramStart"/>
      <w:r w:rsidRPr="00041ACF">
        <w:rPr>
          <w:rFonts w:cs="Times New Roman" w:hint="eastAsia"/>
          <w:color w:val="000000"/>
        </w:rPr>
        <w:t>研</w:t>
      </w:r>
      <w:proofErr w:type="gramEnd"/>
      <w:r w:rsidRPr="00041ACF">
        <w:rPr>
          <w:rFonts w:cs="Times New Roman" w:hint="eastAsia"/>
          <w:color w:val="000000"/>
        </w:rPr>
        <w:t>謀改善。據復：（1）已於</w:t>
      </w:r>
      <w:proofErr w:type="gramStart"/>
      <w:r w:rsidRPr="00041ACF">
        <w:rPr>
          <w:rFonts w:cs="Times New Roman" w:hint="eastAsia"/>
          <w:color w:val="000000"/>
        </w:rPr>
        <w:t>111</w:t>
      </w:r>
      <w:proofErr w:type="gramEnd"/>
      <w:r w:rsidRPr="00041ACF">
        <w:rPr>
          <w:rFonts w:cs="Times New Roman" w:hint="eastAsia"/>
          <w:color w:val="000000"/>
        </w:rPr>
        <w:t>年度預算核實編列，後續將持續視各品種銷售消長情形逐年檢討調整；（2）</w:t>
      </w:r>
      <w:proofErr w:type="gramStart"/>
      <w:r w:rsidR="00562DFF">
        <w:rPr>
          <w:rFonts w:cs="Times New Roman" w:hint="eastAsia"/>
          <w:color w:val="000000"/>
        </w:rPr>
        <w:t>種苗場</w:t>
      </w:r>
      <w:r w:rsidRPr="00041ACF">
        <w:rPr>
          <w:rFonts w:cs="Times New Roman" w:hint="eastAsia"/>
          <w:color w:val="000000"/>
        </w:rPr>
        <w:t>採取</w:t>
      </w:r>
      <w:proofErr w:type="gramEnd"/>
      <w:r w:rsidRPr="00041ACF">
        <w:rPr>
          <w:rFonts w:cs="Times New Roman" w:hint="eastAsia"/>
          <w:color w:val="000000"/>
        </w:rPr>
        <w:t>調高推廣人員工作補助費及促銷方案等策略</w:t>
      </w:r>
      <w:r w:rsidR="00D73CFE">
        <w:rPr>
          <w:rFonts w:cs="Times New Roman" w:hint="eastAsia"/>
          <w:color w:val="000000"/>
        </w:rPr>
        <w:t>，</w:t>
      </w:r>
      <w:r w:rsidRPr="00041ACF">
        <w:rPr>
          <w:rFonts w:cs="Times New Roman" w:hint="eastAsia"/>
          <w:color w:val="000000"/>
        </w:rPr>
        <w:t>降低資深品種庫存數量，玉米</w:t>
      </w:r>
      <w:proofErr w:type="gramStart"/>
      <w:r w:rsidR="00854882">
        <w:rPr>
          <w:rFonts w:cs="Times New Roman" w:hint="eastAsia"/>
          <w:color w:val="000000"/>
        </w:rPr>
        <w:t>臺</w:t>
      </w:r>
      <w:proofErr w:type="gramEnd"/>
      <w:r w:rsidRPr="00041ACF">
        <w:rPr>
          <w:rFonts w:cs="Times New Roman" w:hint="eastAsia"/>
          <w:color w:val="000000"/>
        </w:rPr>
        <w:t>南24號種子庫存量已逐步減少，預計110年即可銷售完畢，漸由新品種取代；（3</w:t>
      </w:r>
      <w:r w:rsidR="00F56181">
        <w:rPr>
          <w:rFonts w:cs="Times New Roman" w:hint="eastAsia"/>
          <w:color w:val="000000"/>
        </w:rPr>
        <w:t>）</w:t>
      </w:r>
      <w:proofErr w:type="gramStart"/>
      <w:r w:rsidR="00562DFF">
        <w:rPr>
          <w:rFonts w:cs="Times New Roman" w:hint="eastAsia"/>
          <w:color w:val="000000"/>
        </w:rPr>
        <w:t>種苗場</w:t>
      </w:r>
      <w:r w:rsidR="005D7D7E">
        <w:rPr>
          <w:rFonts w:cs="Times New Roman" w:hint="eastAsia"/>
          <w:color w:val="000000"/>
        </w:rPr>
        <w:t>將</w:t>
      </w:r>
      <w:proofErr w:type="gramEnd"/>
      <w:r w:rsidR="005D7D7E">
        <w:rPr>
          <w:rFonts w:cs="Times New Roman" w:hint="eastAsia"/>
          <w:color w:val="000000"/>
        </w:rPr>
        <w:t>積極檢查</w:t>
      </w:r>
      <w:proofErr w:type="gramStart"/>
      <w:r w:rsidRPr="00041ACF">
        <w:rPr>
          <w:rFonts w:cs="Times New Roman" w:hint="eastAsia"/>
          <w:color w:val="000000"/>
        </w:rPr>
        <w:t>臺</w:t>
      </w:r>
      <w:proofErr w:type="gramEnd"/>
      <w:r w:rsidRPr="00041ACF">
        <w:rPr>
          <w:rFonts w:cs="Times New Roman" w:hint="eastAsia"/>
          <w:color w:val="000000"/>
        </w:rPr>
        <w:t>南5號玉米</w:t>
      </w:r>
      <w:r w:rsidR="005D7D7E">
        <w:rPr>
          <w:rFonts w:cs="Times New Roman" w:hint="eastAsia"/>
          <w:color w:val="000000"/>
        </w:rPr>
        <w:t>等</w:t>
      </w:r>
      <w:r w:rsidRPr="00041ACF">
        <w:rPr>
          <w:rFonts w:cs="Times New Roman" w:hint="eastAsia"/>
          <w:color w:val="000000"/>
        </w:rPr>
        <w:t>種子</w:t>
      </w:r>
      <w:r w:rsidR="005D7D7E">
        <w:rPr>
          <w:rFonts w:cs="Times New Roman" w:hint="eastAsia"/>
          <w:color w:val="000000"/>
        </w:rPr>
        <w:t>檢查出之</w:t>
      </w:r>
      <w:r w:rsidRPr="00041ACF">
        <w:rPr>
          <w:rFonts w:cs="Times New Roman" w:hint="eastAsia"/>
          <w:color w:val="000000"/>
        </w:rPr>
        <w:t>不合格種子進行報廢等處置；玉米</w:t>
      </w:r>
      <w:proofErr w:type="gramStart"/>
      <w:r w:rsidR="00854882">
        <w:rPr>
          <w:rFonts w:cs="Times New Roman" w:hint="eastAsia"/>
          <w:color w:val="000000"/>
        </w:rPr>
        <w:t>臺</w:t>
      </w:r>
      <w:proofErr w:type="gramEnd"/>
      <w:r w:rsidRPr="00041ACF">
        <w:rPr>
          <w:rFonts w:cs="Times New Roman" w:hint="eastAsia"/>
          <w:color w:val="000000"/>
        </w:rPr>
        <w:t>南20號不合格種子存貨已朝</w:t>
      </w:r>
      <w:proofErr w:type="gramStart"/>
      <w:r w:rsidRPr="00041ACF">
        <w:rPr>
          <w:rFonts w:cs="Times New Roman" w:hint="eastAsia"/>
          <w:color w:val="000000"/>
        </w:rPr>
        <w:t>分年標售</w:t>
      </w:r>
      <w:proofErr w:type="gramEnd"/>
      <w:r w:rsidRPr="00041ACF">
        <w:rPr>
          <w:rFonts w:cs="Times New Roman" w:hint="eastAsia"/>
          <w:color w:val="000000"/>
        </w:rPr>
        <w:t>處理方式進行規劃；（4</w:t>
      </w:r>
      <w:r w:rsidR="00A013DE">
        <w:rPr>
          <w:rFonts w:cs="Times New Roman" w:hint="eastAsia"/>
          <w:color w:val="000000"/>
        </w:rPr>
        <w:t>）近年農作物受氣候影響</w:t>
      </w:r>
      <w:r w:rsidR="005D7D7E">
        <w:rPr>
          <w:rFonts w:cs="Times New Roman" w:hint="eastAsia"/>
          <w:color w:val="000000"/>
        </w:rPr>
        <w:t>減產</w:t>
      </w:r>
      <w:r w:rsidRPr="00041ACF">
        <w:rPr>
          <w:rFonts w:cs="Times New Roman" w:hint="eastAsia"/>
          <w:color w:val="000000"/>
        </w:rPr>
        <w:t>，將持續進行田區灌溉管線建置以穩定供水，期減緩氣候變遷之衝擊；並持續關注農</w:t>
      </w:r>
      <w:r w:rsidR="00D73CFE">
        <w:rPr>
          <w:rFonts w:cs="Times New Roman" w:hint="eastAsia"/>
          <w:color w:val="000000"/>
        </w:rPr>
        <w:t>業</w:t>
      </w:r>
      <w:r w:rsidRPr="00041ACF">
        <w:rPr>
          <w:rFonts w:cs="Times New Roman" w:hint="eastAsia"/>
          <w:color w:val="000000"/>
        </w:rPr>
        <w:t>委</w:t>
      </w:r>
      <w:r w:rsidR="00D73CFE">
        <w:rPr>
          <w:rFonts w:cs="Times New Roman" w:hint="eastAsia"/>
          <w:color w:val="000000"/>
        </w:rPr>
        <w:t>員</w:t>
      </w:r>
      <w:r w:rsidRPr="00041ACF">
        <w:rPr>
          <w:rFonts w:cs="Times New Roman" w:hint="eastAsia"/>
          <w:color w:val="000000"/>
        </w:rPr>
        <w:t>會公布禁用農藥項目，不定期校閱現有之作業手冊，以符合</w:t>
      </w:r>
      <w:proofErr w:type="gramStart"/>
      <w:r w:rsidRPr="00041ACF">
        <w:rPr>
          <w:rFonts w:cs="Times New Roman" w:hint="eastAsia"/>
          <w:color w:val="000000"/>
        </w:rPr>
        <w:t>實際田</w:t>
      </w:r>
      <w:proofErr w:type="gramEnd"/>
      <w:r w:rsidRPr="00041ACF">
        <w:rPr>
          <w:rFonts w:cs="Times New Roman" w:hint="eastAsia"/>
          <w:color w:val="000000"/>
        </w:rPr>
        <w:t>區作業及達成安全用藥；（5）已於110年5月26日修正「行政院農業委員會種苗改良</w:t>
      </w:r>
      <w:proofErr w:type="gramStart"/>
      <w:r w:rsidRPr="00041ACF">
        <w:rPr>
          <w:rFonts w:cs="Times New Roman" w:hint="eastAsia"/>
          <w:color w:val="000000"/>
        </w:rPr>
        <w:t>繁殖場硬質</w:t>
      </w:r>
      <w:proofErr w:type="gramEnd"/>
      <w:r w:rsidRPr="00041ACF">
        <w:rPr>
          <w:rFonts w:cs="Times New Roman" w:hint="eastAsia"/>
          <w:color w:val="000000"/>
        </w:rPr>
        <w:t>玉米、高粱種子配售要點」，並於同年月31</w:t>
      </w:r>
      <w:r w:rsidR="00D73CFE">
        <w:rPr>
          <w:rFonts w:cs="Times New Roman" w:hint="eastAsia"/>
          <w:color w:val="000000"/>
        </w:rPr>
        <w:t>日</w:t>
      </w:r>
      <w:proofErr w:type="gramStart"/>
      <w:r w:rsidR="00D73CFE">
        <w:rPr>
          <w:rFonts w:cs="Times New Roman" w:hint="eastAsia"/>
          <w:color w:val="000000"/>
        </w:rPr>
        <w:t>完成官網更新</w:t>
      </w:r>
      <w:proofErr w:type="gramEnd"/>
      <w:r w:rsidR="00D73CFE">
        <w:rPr>
          <w:rFonts w:cs="Times New Roman" w:hint="eastAsia"/>
          <w:color w:val="000000"/>
        </w:rPr>
        <w:t>，未來將持續視銷售需求及</w:t>
      </w:r>
      <w:r w:rsidRPr="00041ACF">
        <w:rPr>
          <w:rFonts w:cs="Times New Roman" w:hint="eastAsia"/>
          <w:color w:val="000000"/>
        </w:rPr>
        <w:t>時更新。</w:t>
      </w:r>
    </w:p>
    <w:p w:rsidR="0023444C" w:rsidRDefault="00E24304" w:rsidP="00C44757">
      <w:pPr>
        <w:spacing w:afterLines="20" w:after="72" w:line="540" w:lineRule="exact"/>
        <w:ind w:firstLine="480"/>
        <w:rPr>
          <w:color w:val="000000"/>
        </w:rPr>
        <w:sectPr w:rsidR="0023444C" w:rsidSect="005A5EB3">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254"/>
          <w:cols w:space="425"/>
          <w:docGrid w:type="linesAndChars" w:linePitch="360"/>
        </w:sectPr>
      </w:pPr>
      <w:r w:rsidRPr="00E1227C">
        <w:rPr>
          <w:rFonts w:cs="Times New Roman"/>
          <w:noProof/>
          <w:color w:val="000000"/>
          <w:spacing w:val="-2"/>
        </w:rPr>
        <mc:AlternateContent>
          <mc:Choice Requires="wps">
            <w:drawing>
              <wp:anchor distT="0" distB="0" distL="114300" distR="114300" simplePos="0" relativeHeight="251659264" behindDoc="0" locked="0" layoutInCell="1" allowOverlap="1" wp14:anchorId="37FD12E9" wp14:editId="02CB3E87">
                <wp:simplePos x="0" y="0"/>
                <wp:positionH relativeFrom="margin">
                  <wp:align>center</wp:align>
                </wp:positionH>
                <wp:positionV relativeFrom="margin">
                  <wp:posOffset>23495</wp:posOffset>
                </wp:positionV>
                <wp:extent cx="6205220" cy="2574925"/>
                <wp:effectExtent l="0" t="0" r="508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2574951"/>
                        </a:xfrm>
                        <a:prstGeom prst="rect">
                          <a:avLst/>
                        </a:prstGeom>
                        <a:solidFill>
                          <a:srgbClr val="FFFFFF"/>
                        </a:solidFill>
                        <a:ln w="9525">
                          <a:noFill/>
                          <a:miter lim="800000"/>
                          <a:headEnd/>
                          <a:tailEnd/>
                        </a:ln>
                      </wps:spPr>
                      <wps:txbx>
                        <w:txbxContent>
                          <w:p w:rsidR="00B26F2E" w:rsidRDefault="00B26F2E" w:rsidP="00B26F2E">
                            <w:pPr>
                              <w:ind w:firstLine="440"/>
                              <w:jc w:val="center"/>
                              <w:rPr>
                                <w:rFonts w:cs="新細明體" w:hint="eastAsia"/>
                                <w:b/>
                                <w:bCs/>
                                <w:color w:val="000000"/>
                                <w:kern w:val="0"/>
                                <w:sz w:val="22"/>
                                <w:szCs w:val="20"/>
                              </w:rPr>
                            </w:pPr>
                            <w:r w:rsidRPr="00854882">
                              <w:rPr>
                                <w:rFonts w:cs="新細明體" w:hint="eastAsia"/>
                                <w:b/>
                                <w:bCs/>
                                <w:color w:val="000000"/>
                                <w:kern w:val="0"/>
                                <w:sz w:val="22"/>
                                <w:szCs w:val="20"/>
                              </w:rPr>
                              <w:t>表1  玉米及番茄種子銷貨收入</w:t>
                            </w:r>
                          </w:p>
                          <w:p w:rsidR="00B26F2E" w:rsidRDefault="00B26F2E" w:rsidP="00B26F2E">
                            <w:pPr>
                              <w:ind w:firstLine="400"/>
                              <w:jc w:val="right"/>
                            </w:pPr>
                            <w:r w:rsidRPr="00854882">
                              <w:rPr>
                                <w:rFonts w:cs="新細明體" w:hint="eastAsia"/>
                                <w:color w:val="000000"/>
                                <w:kern w:val="0"/>
                                <w:sz w:val="20"/>
                                <w:szCs w:val="20"/>
                              </w:rPr>
                              <w:t>單位：新臺幣千元、％</w:t>
                            </w:r>
                          </w:p>
                          <w:tbl>
                            <w:tblPr>
                              <w:tblW w:w="5000" w:type="pct"/>
                              <w:tblCellMar>
                                <w:left w:w="28" w:type="dxa"/>
                                <w:right w:w="28" w:type="dxa"/>
                              </w:tblCellMar>
                              <w:tblLook w:val="04A0" w:firstRow="1" w:lastRow="0" w:firstColumn="1" w:lastColumn="0" w:noHBand="0" w:noVBand="1"/>
                            </w:tblPr>
                            <w:tblGrid>
                              <w:gridCol w:w="759"/>
                              <w:gridCol w:w="1099"/>
                              <w:gridCol w:w="1097"/>
                              <w:gridCol w:w="1099"/>
                              <w:gridCol w:w="1099"/>
                              <w:gridCol w:w="1099"/>
                              <w:gridCol w:w="1097"/>
                              <w:gridCol w:w="1099"/>
                              <w:gridCol w:w="1093"/>
                            </w:tblGrid>
                            <w:tr w:rsidR="00957B30" w:rsidRPr="00854882" w:rsidTr="00B26F2E">
                              <w:trPr>
                                <w:trHeight w:val="397"/>
                              </w:trPr>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年度</w:t>
                                  </w:r>
                                </w:p>
                              </w:tc>
                              <w:tc>
                                <w:tcPr>
                                  <w:tcW w:w="2303"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玉米種子銷貨收入</w:t>
                                  </w:r>
                                </w:p>
                              </w:tc>
                              <w:tc>
                                <w:tcPr>
                                  <w:tcW w:w="2301"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番茄種子銷貨收入</w:t>
                                  </w:r>
                                </w:p>
                              </w:tc>
                            </w:tr>
                            <w:tr w:rsidR="00957B30" w:rsidRPr="00854882" w:rsidTr="00B26F2E">
                              <w:trPr>
                                <w:trHeight w:val="397"/>
                              </w:trPr>
                              <w:tc>
                                <w:tcPr>
                                  <w:tcW w:w="397" w:type="pct"/>
                                  <w:vMerge/>
                                  <w:tcBorders>
                                    <w:top w:val="single" w:sz="4" w:space="0" w:color="auto"/>
                                    <w:left w:val="single" w:sz="4" w:space="0" w:color="auto"/>
                                    <w:bottom w:val="single" w:sz="4" w:space="0" w:color="auto"/>
                                    <w:right w:val="single" w:sz="4" w:space="0" w:color="auto"/>
                                  </w:tcBorders>
                                  <w:vAlign w:val="center"/>
                                  <w:hideMark/>
                                </w:tcPr>
                                <w:p w:rsidR="00957B30" w:rsidRPr="009B31A3" w:rsidRDefault="00957B30" w:rsidP="00854882">
                                  <w:pPr>
                                    <w:overflowPunct/>
                                    <w:ind w:firstLineChars="0" w:firstLine="0"/>
                                    <w:jc w:val="left"/>
                                    <w:rPr>
                                      <w:rFonts w:cs="新細明體"/>
                                      <w:bCs/>
                                      <w:color w:val="000000"/>
                                      <w:kern w:val="0"/>
                                      <w:sz w:val="20"/>
                                      <w:szCs w:val="20"/>
                                    </w:rPr>
                                  </w:pP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預算數</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決算數</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短收數</w:t>
                                  </w:r>
                                  <w:proofErr w:type="gramEnd"/>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短收率</w:t>
                                  </w:r>
                                  <w:proofErr w:type="gramEnd"/>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預算數</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決算數</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短收數</w:t>
                                  </w:r>
                                  <w:proofErr w:type="gramEnd"/>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短收率</w:t>
                                  </w:r>
                                  <w:proofErr w:type="gramEnd"/>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105</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16,597</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10,754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5,842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35.2</w:t>
                                  </w:r>
                                  <w:r>
                                    <w:rPr>
                                      <w:rFonts w:cs="新細明體" w:hint="eastAsia"/>
                                      <w:color w:val="000000"/>
                                      <w:kern w:val="0"/>
                                      <w:sz w:val="20"/>
                                      <w:szCs w:val="20"/>
                                    </w:rPr>
                                    <w:t>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11,400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3,510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7,889</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69.21</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106</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5,629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11,234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66.62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3,874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7,085</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64.65</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6,479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10,384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61.58</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2,281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8,678</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79.18</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108</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7,432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9,431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55.92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1,387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9,572</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87.34</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15,564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5,990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9,573</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61.51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8,460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817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7,642</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90.33</w:t>
                                  </w:r>
                                </w:p>
                              </w:tc>
                            </w:tr>
                            <w:tr w:rsidR="00957B30" w:rsidRPr="00854882" w:rsidTr="00E24304">
                              <w:trPr>
                                <w:trHeight w:val="340"/>
                              </w:trPr>
                              <w:tc>
                                <w:tcPr>
                                  <w:tcW w:w="5000" w:type="pct"/>
                                  <w:gridSpan w:val="9"/>
                                  <w:tcBorders>
                                    <w:top w:val="single" w:sz="4" w:space="0" w:color="auto"/>
                                    <w:left w:val="nil"/>
                                    <w:bottom w:val="nil"/>
                                    <w:right w:val="nil"/>
                                  </w:tcBorders>
                                  <w:shd w:val="clear" w:color="000000" w:fill="FFFFFF"/>
                                  <w:noWrap/>
                                  <w:vAlign w:val="center"/>
                                  <w:hideMark/>
                                </w:tcPr>
                                <w:p w:rsidR="00957B30" w:rsidRPr="005E32E7" w:rsidRDefault="00957B30" w:rsidP="00854882">
                                  <w:pPr>
                                    <w:overflowPunct/>
                                    <w:ind w:firstLineChars="0" w:firstLine="0"/>
                                    <w:rPr>
                                      <w:rFonts w:cs="新細明體"/>
                                      <w:color w:val="000000"/>
                                      <w:kern w:val="0"/>
                                      <w:sz w:val="20"/>
                                      <w:szCs w:val="20"/>
                                    </w:rPr>
                                  </w:pPr>
                                  <w:r w:rsidRPr="005E32E7">
                                    <w:rPr>
                                      <w:rFonts w:cs="新細明體" w:hint="eastAsia"/>
                                      <w:color w:val="000000"/>
                                      <w:kern w:val="0"/>
                                      <w:sz w:val="18"/>
                                      <w:szCs w:val="20"/>
                                    </w:rPr>
                                    <w:t>資料來源：105至109年度種苗改良繁殖作業基金附屬單位決算之分決算（銷貨收入明細表）。</w:t>
                                  </w:r>
                                </w:p>
                              </w:tc>
                            </w:tr>
                          </w:tbl>
                          <w:p w:rsidR="00957B30" w:rsidRPr="00854882" w:rsidRDefault="00957B30" w:rsidP="00E1227C">
                            <w:pPr>
                              <w:ind w:firstLine="480"/>
                            </w:pPr>
                          </w:p>
                          <w:p w:rsidR="00957B30" w:rsidRPr="00562DFF" w:rsidRDefault="00957B30" w:rsidP="00E1227C">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0;margin-top:1.85pt;width:488.6pt;height:2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" stroked="f">
                <v:textbox>
                  <w:txbxContent>
                    <w:p w:rsidR="00B26F2E" w:rsidRDefault="00B26F2E" w:rsidP="00B26F2E">
                      <w:pPr>
                        <w:ind w:firstLine="440"/>
                        <w:jc w:val="center"/>
                        <w:rPr>
                          <w:rFonts w:cs="新細明體" w:hint="eastAsia"/>
                          <w:b/>
                          <w:bCs/>
                          <w:color w:val="000000"/>
                          <w:kern w:val="0"/>
                          <w:sz w:val="22"/>
                          <w:szCs w:val="20"/>
                        </w:rPr>
                      </w:pPr>
                      <w:r w:rsidRPr="00854882">
                        <w:rPr>
                          <w:rFonts w:cs="新細明體" w:hint="eastAsia"/>
                          <w:b/>
                          <w:bCs/>
                          <w:color w:val="000000"/>
                          <w:kern w:val="0"/>
                          <w:sz w:val="22"/>
                          <w:szCs w:val="20"/>
                        </w:rPr>
                        <w:t>表1  玉米及番茄種子銷貨收入</w:t>
                      </w:r>
                    </w:p>
                    <w:p w:rsidR="00B26F2E" w:rsidRDefault="00B26F2E" w:rsidP="00B26F2E">
                      <w:pPr>
                        <w:ind w:firstLine="400"/>
                        <w:jc w:val="right"/>
                      </w:pPr>
                      <w:r w:rsidRPr="00854882">
                        <w:rPr>
                          <w:rFonts w:cs="新細明體" w:hint="eastAsia"/>
                          <w:color w:val="000000"/>
                          <w:kern w:val="0"/>
                          <w:sz w:val="20"/>
                          <w:szCs w:val="20"/>
                        </w:rPr>
                        <w:t>單位：新臺幣千元、％</w:t>
                      </w:r>
                    </w:p>
                    <w:tbl>
                      <w:tblPr>
                        <w:tblW w:w="5000" w:type="pct"/>
                        <w:tblCellMar>
                          <w:left w:w="28" w:type="dxa"/>
                          <w:right w:w="28" w:type="dxa"/>
                        </w:tblCellMar>
                        <w:tblLook w:val="04A0" w:firstRow="1" w:lastRow="0" w:firstColumn="1" w:lastColumn="0" w:noHBand="0" w:noVBand="1"/>
                      </w:tblPr>
                      <w:tblGrid>
                        <w:gridCol w:w="759"/>
                        <w:gridCol w:w="1099"/>
                        <w:gridCol w:w="1097"/>
                        <w:gridCol w:w="1099"/>
                        <w:gridCol w:w="1099"/>
                        <w:gridCol w:w="1099"/>
                        <w:gridCol w:w="1097"/>
                        <w:gridCol w:w="1099"/>
                        <w:gridCol w:w="1093"/>
                      </w:tblGrid>
                      <w:tr w:rsidR="00957B30" w:rsidRPr="00854882" w:rsidTr="00B26F2E">
                        <w:trPr>
                          <w:trHeight w:val="397"/>
                        </w:trPr>
                        <w:tc>
                          <w:tcPr>
                            <w:tcW w:w="397"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年度</w:t>
                            </w:r>
                          </w:p>
                        </w:tc>
                        <w:tc>
                          <w:tcPr>
                            <w:tcW w:w="2303"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玉米種子銷貨收入</w:t>
                            </w:r>
                          </w:p>
                        </w:tc>
                        <w:tc>
                          <w:tcPr>
                            <w:tcW w:w="2301"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番茄種子銷貨收入</w:t>
                            </w:r>
                          </w:p>
                        </w:tc>
                      </w:tr>
                      <w:tr w:rsidR="00957B30" w:rsidRPr="00854882" w:rsidTr="00B26F2E">
                        <w:trPr>
                          <w:trHeight w:val="397"/>
                        </w:trPr>
                        <w:tc>
                          <w:tcPr>
                            <w:tcW w:w="397" w:type="pct"/>
                            <w:vMerge/>
                            <w:tcBorders>
                              <w:top w:val="single" w:sz="4" w:space="0" w:color="auto"/>
                              <w:left w:val="single" w:sz="4" w:space="0" w:color="auto"/>
                              <w:bottom w:val="single" w:sz="4" w:space="0" w:color="auto"/>
                              <w:right w:val="single" w:sz="4" w:space="0" w:color="auto"/>
                            </w:tcBorders>
                            <w:vAlign w:val="center"/>
                            <w:hideMark/>
                          </w:tcPr>
                          <w:p w:rsidR="00957B30" w:rsidRPr="009B31A3" w:rsidRDefault="00957B30" w:rsidP="00854882">
                            <w:pPr>
                              <w:overflowPunct/>
                              <w:ind w:firstLineChars="0" w:firstLine="0"/>
                              <w:jc w:val="left"/>
                              <w:rPr>
                                <w:rFonts w:cs="新細明體"/>
                                <w:bCs/>
                                <w:color w:val="000000"/>
                                <w:kern w:val="0"/>
                                <w:sz w:val="20"/>
                                <w:szCs w:val="20"/>
                              </w:rPr>
                            </w:pP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預算數</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決算數</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短收數</w:t>
                            </w:r>
                            <w:proofErr w:type="gramEnd"/>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短收率</w:t>
                            </w:r>
                            <w:proofErr w:type="gramEnd"/>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預算數</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r w:rsidRPr="009B31A3">
                              <w:rPr>
                                <w:rFonts w:cs="新細明體" w:hint="eastAsia"/>
                                <w:bCs/>
                                <w:color w:val="000000"/>
                                <w:kern w:val="0"/>
                                <w:sz w:val="20"/>
                                <w:szCs w:val="20"/>
                              </w:rPr>
                              <w:t>決算數</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短收數</w:t>
                            </w:r>
                            <w:proofErr w:type="gramEnd"/>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9B31A3" w:rsidRDefault="00957B30" w:rsidP="00854882">
                            <w:pPr>
                              <w:overflowPunct/>
                              <w:ind w:firstLineChars="0" w:firstLine="0"/>
                              <w:jc w:val="center"/>
                              <w:rPr>
                                <w:rFonts w:cs="新細明體"/>
                                <w:bCs/>
                                <w:color w:val="000000"/>
                                <w:kern w:val="0"/>
                                <w:sz w:val="20"/>
                                <w:szCs w:val="20"/>
                              </w:rPr>
                            </w:pPr>
                            <w:proofErr w:type="gramStart"/>
                            <w:r w:rsidRPr="009B31A3">
                              <w:rPr>
                                <w:rFonts w:cs="新細明體" w:hint="eastAsia"/>
                                <w:bCs/>
                                <w:color w:val="000000"/>
                                <w:kern w:val="0"/>
                                <w:sz w:val="20"/>
                                <w:szCs w:val="20"/>
                              </w:rPr>
                              <w:t>短收率</w:t>
                            </w:r>
                            <w:proofErr w:type="gramEnd"/>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105</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16,597</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10,754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5,842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35.2</w:t>
                            </w:r>
                            <w:r>
                              <w:rPr>
                                <w:rFonts w:cs="新細明體" w:hint="eastAsia"/>
                                <w:color w:val="000000"/>
                                <w:kern w:val="0"/>
                                <w:sz w:val="20"/>
                                <w:szCs w:val="20"/>
                              </w:rPr>
                              <w:t>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11,400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3,510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7,889</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69.21</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106</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5,629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11,234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66.62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3,874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7,085</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64.65</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6,479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10,384</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61.58</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2,281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8,678</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79.18</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108</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16,864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7,432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9,431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55.92</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10,960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1,387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9,572</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87.34</w:t>
                            </w:r>
                          </w:p>
                        </w:tc>
                      </w:tr>
                      <w:tr w:rsidR="00957B30" w:rsidRPr="00854882" w:rsidTr="00B26F2E">
                        <w:trPr>
                          <w:trHeight w:val="397"/>
                        </w:trPr>
                        <w:tc>
                          <w:tcPr>
                            <w:tcW w:w="39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center"/>
                              <w:rPr>
                                <w:rFonts w:cs="新細明體"/>
                                <w:color w:val="000000"/>
                                <w:kern w:val="0"/>
                                <w:sz w:val="20"/>
                                <w:szCs w:val="20"/>
                              </w:rPr>
                            </w:pPr>
                            <w:r w:rsidRPr="00854882">
                              <w:rPr>
                                <w:rFonts w:cs="新細明體" w:hint="eastAsia"/>
                                <w:color w:val="000000"/>
                                <w:kern w:val="0"/>
                                <w:sz w:val="20"/>
                                <w:szCs w:val="20"/>
                              </w:rPr>
                              <w:t>109</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15,564</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5,990</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9,573</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61.51</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8,460</w:t>
                            </w:r>
                          </w:p>
                        </w:tc>
                        <w:tc>
                          <w:tcPr>
                            <w:tcW w:w="5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817</w:t>
                            </w:r>
                          </w:p>
                        </w:tc>
                        <w:tc>
                          <w:tcPr>
                            <w:tcW w:w="5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854882">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7,642</w:t>
                            </w:r>
                          </w:p>
                        </w:tc>
                        <w:tc>
                          <w:tcPr>
                            <w:tcW w:w="5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57B30" w:rsidRPr="00854882" w:rsidRDefault="00957B30" w:rsidP="000A0277">
                            <w:pPr>
                              <w:overflowPunct/>
                              <w:ind w:firstLineChars="0" w:firstLine="0"/>
                              <w:jc w:val="right"/>
                              <w:rPr>
                                <w:rFonts w:cs="新細明體"/>
                                <w:color w:val="000000"/>
                                <w:kern w:val="0"/>
                                <w:sz w:val="20"/>
                                <w:szCs w:val="20"/>
                              </w:rPr>
                            </w:pPr>
                            <w:r w:rsidRPr="00854882">
                              <w:rPr>
                                <w:rFonts w:cs="新細明體" w:hint="eastAsia"/>
                                <w:color w:val="000000"/>
                                <w:kern w:val="0"/>
                                <w:sz w:val="20"/>
                                <w:szCs w:val="20"/>
                              </w:rPr>
                              <w:t>90.33</w:t>
                            </w:r>
                          </w:p>
                        </w:tc>
                      </w:tr>
                      <w:tr w:rsidR="00957B30" w:rsidRPr="00854882" w:rsidTr="00E24304">
                        <w:trPr>
                          <w:trHeight w:val="340"/>
                        </w:trPr>
                        <w:tc>
                          <w:tcPr>
                            <w:tcW w:w="5000" w:type="pct"/>
                            <w:gridSpan w:val="9"/>
                            <w:tcBorders>
                              <w:top w:val="single" w:sz="4" w:space="0" w:color="auto"/>
                              <w:left w:val="nil"/>
                              <w:bottom w:val="nil"/>
                              <w:right w:val="nil"/>
                            </w:tcBorders>
                            <w:shd w:val="clear" w:color="000000" w:fill="FFFFFF"/>
                            <w:noWrap/>
                            <w:vAlign w:val="center"/>
                            <w:hideMark/>
                          </w:tcPr>
                          <w:p w:rsidR="00957B30" w:rsidRPr="005E32E7" w:rsidRDefault="00957B30" w:rsidP="00854882">
                            <w:pPr>
                              <w:overflowPunct/>
                              <w:ind w:firstLineChars="0" w:firstLine="0"/>
                              <w:rPr>
                                <w:rFonts w:cs="新細明體"/>
                                <w:color w:val="000000"/>
                                <w:kern w:val="0"/>
                                <w:sz w:val="20"/>
                                <w:szCs w:val="20"/>
                              </w:rPr>
                            </w:pPr>
                            <w:r w:rsidRPr="005E32E7">
                              <w:rPr>
                                <w:rFonts w:cs="新細明體" w:hint="eastAsia"/>
                                <w:color w:val="000000"/>
                                <w:kern w:val="0"/>
                                <w:sz w:val="18"/>
                                <w:szCs w:val="20"/>
                              </w:rPr>
                              <w:t>資料來源：105至109年度種苗改良繁殖作業基金附屬單位決算之分決算（銷貨收入明細表）。</w:t>
                            </w:r>
                          </w:p>
                        </w:tc>
                      </w:tr>
                    </w:tbl>
                    <w:p w:rsidR="00957B30" w:rsidRPr="00854882" w:rsidRDefault="00957B30" w:rsidP="00E1227C">
                      <w:pPr>
                        <w:ind w:firstLine="480"/>
                      </w:pPr>
                    </w:p>
                    <w:p w:rsidR="00957B30" w:rsidRPr="00562DFF" w:rsidRDefault="00957B30" w:rsidP="00E1227C">
                      <w:pPr>
                        <w:ind w:firstLine="480"/>
                      </w:pPr>
                    </w:p>
                  </w:txbxContent>
                </v:textbox>
                <w10:wrap type="square" anchorx="margin" anchory="margin"/>
              </v:shape>
            </w:pict>
          </mc:Fallback>
        </mc:AlternateContent>
      </w:r>
      <w:r w:rsidR="00CF4EA6" w:rsidRPr="00CF4EA6">
        <w:rPr>
          <w:rFonts w:hint="eastAsia"/>
          <w:color w:val="000000"/>
        </w:rPr>
        <w:t>茲</w:t>
      </w:r>
      <w:r w:rsidR="00CF4EA6" w:rsidRPr="00CF4EA6">
        <w:rPr>
          <w:rFonts w:cs="Times New Roman" w:hint="eastAsia"/>
          <w:color w:val="000000"/>
        </w:rPr>
        <w:t>將該基金收支餘</w:t>
      </w:r>
      <w:proofErr w:type="gramStart"/>
      <w:r w:rsidR="00CF4EA6" w:rsidRPr="00CF4EA6">
        <w:rPr>
          <w:rFonts w:cs="Times New Roman" w:hint="eastAsia"/>
          <w:color w:val="000000"/>
        </w:rPr>
        <w:t>絀</w:t>
      </w:r>
      <w:proofErr w:type="gramEnd"/>
      <w:r w:rsidR="00CF4EA6" w:rsidRPr="00CF4EA6">
        <w:rPr>
          <w:rFonts w:cs="Times New Roman" w:hint="eastAsia"/>
          <w:color w:val="000000"/>
        </w:rPr>
        <w:t>與餘</w:t>
      </w:r>
      <w:proofErr w:type="gramStart"/>
      <w:r w:rsidR="00CF4EA6" w:rsidRPr="00CF4EA6">
        <w:rPr>
          <w:rFonts w:cs="Times New Roman" w:hint="eastAsia"/>
          <w:color w:val="000000"/>
        </w:rPr>
        <w:t>絀</w:t>
      </w:r>
      <w:proofErr w:type="gramEnd"/>
      <w:r w:rsidR="00CF4EA6" w:rsidRPr="00CF4EA6">
        <w:rPr>
          <w:rFonts w:cs="Times New Roman" w:hint="eastAsia"/>
          <w:color w:val="000000"/>
        </w:rPr>
        <w:t>撥補之審定，餘</w:t>
      </w:r>
      <w:proofErr w:type="gramStart"/>
      <w:r w:rsidR="00CF4EA6" w:rsidRPr="00CF4EA6">
        <w:rPr>
          <w:rFonts w:cs="Times New Roman" w:hint="eastAsia"/>
          <w:color w:val="000000"/>
        </w:rPr>
        <w:t>絀</w:t>
      </w:r>
      <w:proofErr w:type="gramEnd"/>
      <w:r w:rsidR="00CF4EA6" w:rsidRPr="00CF4EA6">
        <w:rPr>
          <w:rFonts w:cs="Times New Roman" w:hint="eastAsia"/>
          <w:color w:val="000000"/>
        </w:rPr>
        <w:t>審定後現金流量及資產負債狀況，暨所屬分預算收支餘</w:t>
      </w:r>
      <w:proofErr w:type="gramStart"/>
      <w:r w:rsidR="00CF4EA6" w:rsidRPr="00CF4EA6">
        <w:rPr>
          <w:rFonts w:cs="Times New Roman" w:hint="eastAsia"/>
          <w:color w:val="000000"/>
        </w:rPr>
        <w:t>絀</w:t>
      </w:r>
      <w:proofErr w:type="gramEnd"/>
      <w:r w:rsidR="00CF4EA6" w:rsidRPr="00CF4EA6">
        <w:rPr>
          <w:rFonts w:cs="Times New Roman" w:hint="eastAsia"/>
          <w:color w:val="000000"/>
        </w:rPr>
        <w:t>概況，分別列表如次</w:t>
      </w:r>
      <w:proofErr w:type="gramStart"/>
      <w:r w:rsidR="00CF4EA6" w:rsidRPr="00CF4EA6">
        <w:rPr>
          <w:rFonts w:hint="eastAsia"/>
          <w:color w:val="000000"/>
        </w:rPr>
        <w:t>︰</w:t>
      </w:r>
      <w:proofErr w:type="gramEnd"/>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D0238E" w:rsidRPr="00D0238E" w:rsidTr="00562DFF">
        <w:trPr>
          <w:tblHeader/>
        </w:trPr>
        <w:tc>
          <w:tcPr>
            <w:tcW w:w="9988" w:type="dxa"/>
            <w:gridSpan w:val="7"/>
            <w:tcBorders>
              <w:bottom w:val="single" w:sz="8" w:space="0" w:color="auto"/>
            </w:tcBorders>
          </w:tcPr>
          <w:p w:rsidR="00D0238E" w:rsidRPr="00D0238E" w:rsidRDefault="00D0238E" w:rsidP="00E26B19">
            <w:pPr>
              <w:widowControl w:val="0"/>
              <w:overflowPunct/>
              <w:snapToGrid w:val="0"/>
              <w:ind w:firstLineChars="0" w:firstLine="0"/>
              <w:jc w:val="center"/>
              <w:rPr>
                <w:rFonts w:cs="Times New Roman"/>
                <w:b/>
                <w:sz w:val="32"/>
                <w:szCs w:val="20"/>
                <w:u w:val="single"/>
              </w:rPr>
            </w:pPr>
            <w:r w:rsidRPr="00D0238E">
              <w:rPr>
                <w:rFonts w:cs="Times New Roman" w:hint="eastAsia"/>
                <w:b/>
                <w:sz w:val="32"/>
                <w:szCs w:val="20"/>
                <w:u w:val="single"/>
              </w:rPr>
              <w:lastRenderedPageBreak/>
              <w:t xml:space="preserve">　農業作業基金</w:t>
            </w:r>
            <w:r w:rsidRPr="00D0238E">
              <w:rPr>
                <w:rFonts w:cs="Times New Roman"/>
                <w:b/>
                <w:sz w:val="32"/>
                <w:szCs w:val="20"/>
                <w:u w:val="single"/>
              </w:rPr>
              <w:t>收支</w:t>
            </w:r>
            <w:r w:rsidRPr="00D0238E">
              <w:rPr>
                <w:rFonts w:cs="Times New Roman" w:hint="eastAsia"/>
                <w:b/>
                <w:sz w:val="32"/>
                <w:szCs w:val="20"/>
                <w:u w:val="single"/>
              </w:rPr>
              <w:t>餘</w:t>
            </w:r>
            <w:proofErr w:type="gramStart"/>
            <w:r w:rsidRPr="00D0238E">
              <w:rPr>
                <w:rFonts w:cs="Times New Roman" w:hint="eastAsia"/>
                <w:b/>
                <w:sz w:val="32"/>
                <w:szCs w:val="20"/>
                <w:u w:val="single"/>
              </w:rPr>
              <w:t>絀</w:t>
            </w:r>
            <w:proofErr w:type="gramEnd"/>
            <w:r w:rsidRPr="00D0238E">
              <w:rPr>
                <w:rFonts w:cs="Times New Roman" w:hint="eastAsia"/>
                <w:b/>
                <w:sz w:val="32"/>
                <w:szCs w:val="20"/>
                <w:u w:val="single"/>
              </w:rPr>
              <w:t xml:space="preserve">審定表　</w:t>
            </w:r>
          </w:p>
          <w:p w:rsidR="00D0238E" w:rsidRPr="00D0238E" w:rsidRDefault="00D0238E" w:rsidP="00E26B19">
            <w:pPr>
              <w:widowControl w:val="0"/>
              <w:tabs>
                <w:tab w:val="left" w:pos="4111"/>
                <w:tab w:val="left" w:pos="8520"/>
              </w:tabs>
              <w:overflowPunct/>
              <w:snapToGrid w:val="0"/>
              <w:ind w:firstLineChars="0" w:firstLine="0"/>
              <w:rPr>
                <w:rFonts w:cs="Times New Roman"/>
                <w:b/>
                <w:sz w:val="32"/>
                <w:szCs w:val="20"/>
                <w:u w:val="single"/>
              </w:rPr>
            </w:pPr>
            <w:r w:rsidRPr="00D0238E">
              <w:rPr>
                <w:rFonts w:cs="Times New Roman"/>
                <w:spacing w:val="60"/>
                <w:szCs w:val="20"/>
              </w:rPr>
              <w:tab/>
            </w:r>
            <w:r w:rsidRPr="00D0238E">
              <w:rPr>
                <w:rFonts w:cs="Times New Roman" w:hint="eastAsia"/>
                <w:szCs w:val="20"/>
              </w:rPr>
              <w:t>中華民國</w:t>
            </w:r>
            <w:proofErr w:type="gramStart"/>
            <w:r w:rsidRPr="00D0238E">
              <w:rPr>
                <w:rFonts w:cs="Times New Roman" w:hint="eastAsia"/>
                <w:szCs w:val="20"/>
              </w:rPr>
              <w:t>109</w:t>
            </w:r>
            <w:proofErr w:type="gramEnd"/>
            <w:r w:rsidRPr="00D0238E">
              <w:rPr>
                <w:rFonts w:cs="Times New Roman" w:hint="eastAsia"/>
                <w:szCs w:val="20"/>
              </w:rPr>
              <w:t>年度</w:t>
            </w:r>
            <w:r w:rsidRPr="00D0238E">
              <w:rPr>
                <w:rFonts w:cs="Times New Roman" w:hint="eastAsia"/>
                <w:szCs w:val="20"/>
              </w:rPr>
              <w:tab/>
            </w:r>
            <w:r w:rsidRPr="00D0238E">
              <w:rPr>
                <w:rFonts w:cs="Times New Roman" w:hint="eastAsia"/>
                <w:spacing w:val="-20"/>
                <w:kern w:val="0"/>
                <w:szCs w:val="20"/>
              </w:rPr>
              <w:t>單位：新臺幣元</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rsidR="00D0238E" w:rsidRPr="00D0238E" w:rsidRDefault="00D0238E" w:rsidP="00D0238E">
            <w:pPr>
              <w:widowControl w:val="0"/>
              <w:overflowPunct/>
              <w:ind w:left="113" w:right="113" w:firstLineChars="0" w:firstLine="0"/>
              <w:jc w:val="distribute"/>
              <w:rPr>
                <w:rFonts w:cs="Times New Roman"/>
                <w:szCs w:val="20"/>
              </w:rPr>
            </w:pPr>
            <w:r w:rsidRPr="00D0238E">
              <w:rPr>
                <w:rFonts w:cs="Times New Roman" w:hint="eastAsia"/>
                <w:szCs w:val="20"/>
              </w:rPr>
              <w:t>科目</w:t>
            </w:r>
          </w:p>
        </w:tc>
        <w:tc>
          <w:tcPr>
            <w:tcW w:w="1320" w:type="dxa"/>
            <w:vMerge w:val="restart"/>
            <w:tcBorders>
              <w:top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pacing w:val="-20"/>
                <w:szCs w:val="20"/>
              </w:rPr>
            </w:pPr>
            <w:r w:rsidRPr="00D0238E">
              <w:rPr>
                <w:rFonts w:cs="Times New Roman" w:hint="eastAsia"/>
                <w:spacing w:val="-20"/>
                <w:szCs w:val="20"/>
              </w:rPr>
              <w:t>預算數</w:t>
            </w:r>
          </w:p>
        </w:tc>
        <w:tc>
          <w:tcPr>
            <w:tcW w:w="1440" w:type="dxa"/>
            <w:vMerge w:val="restart"/>
            <w:tcBorders>
              <w:top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r w:rsidRPr="00D0238E">
              <w:rPr>
                <w:rFonts w:cs="Times New Roman" w:hint="eastAsia"/>
                <w:szCs w:val="20"/>
              </w:rPr>
              <w:t>決算數</w:t>
            </w:r>
          </w:p>
        </w:tc>
        <w:tc>
          <w:tcPr>
            <w:tcW w:w="1320" w:type="dxa"/>
            <w:vMerge w:val="restart"/>
            <w:tcBorders>
              <w:top w:val="single" w:sz="8" w:space="0" w:color="auto"/>
            </w:tcBorders>
            <w:vAlign w:val="center"/>
          </w:tcPr>
          <w:p w:rsidR="00D0238E" w:rsidRPr="00D0238E" w:rsidRDefault="00D0238E" w:rsidP="00D0238E">
            <w:pPr>
              <w:widowControl w:val="0"/>
              <w:overflowPunct/>
              <w:ind w:firstLineChars="0" w:firstLine="0"/>
              <w:jc w:val="distribute"/>
              <w:rPr>
                <w:rFonts w:cs="Times New Roman"/>
                <w:szCs w:val="20"/>
              </w:rPr>
            </w:pPr>
            <w:r w:rsidRPr="00D0238E">
              <w:rPr>
                <w:rFonts w:cs="Times New Roman" w:hint="eastAsia"/>
                <w:szCs w:val="20"/>
              </w:rPr>
              <w:t>修正數</w:t>
            </w:r>
          </w:p>
        </w:tc>
        <w:tc>
          <w:tcPr>
            <w:tcW w:w="1440" w:type="dxa"/>
            <w:vMerge w:val="restart"/>
            <w:tcBorders>
              <w:top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pacing w:val="-10"/>
                <w:szCs w:val="20"/>
              </w:rPr>
            </w:pPr>
            <w:r w:rsidRPr="00D0238E">
              <w:rPr>
                <w:rFonts w:cs="Times New Roman" w:hint="eastAsia"/>
                <w:spacing w:val="-10"/>
                <w:szCs w:val="20"/>
              </w:rPr>
              <w:t>決算審定數</w:t>
            </w:r>
          </w:p>
        </w:tc>
        <w:tc>
          <w:tcPr>
            <w:tcW w:w="2040" w:type="dxa"/>
            <w:gridSpan w:val="2"/>
            <w:tcBorders>
              <w:top w:val="single" w:sz="8" w:space="0" w:color="auto"/>
              <w:bottom w:val="nil"/>
              <w:right w:val="nil"/>
            </w:tcBorders>
            <w:vAlign w:val="center"/>
          </w:tcPr>
          <w:p w:rsidR="00D0238E" w:rsidRPr="00D0238E" w:rsidRDefault="00D0238E" w:rsidP="00D0238E">
            <w:pPr>
              <w:widowControl w:val="0"/>
              <w:overflowPunct/>
              <w:spacing w:line="240" w:lineRule="exact"/>
              <w:ind w:firstLineChars="0" w:firstLine="0"/>
              <w:jc w:val="distribute"/>
              <w:rPr>
                <w:rFonts w:cs="Times New Roman"/>
                <w:spacing w:val="-20"/>
                <w:szCs w:val="20"/>
              </w:rPr>
            </w:pPr>
            <w:r w:rsidRPr="00D0238E">
              <w:rPr>
                <w:rFonts w:cs="Times New Roman" w:hint="eastAsia"/>
                <w:spacing w:val="-20"/>
                <w:szCs w:val="20"/>
              </w:rPr>
              <w:t>審定數與預算數</w:t>
            </w:r>
          </w:p>
          <w:p w:rsidR="00D0238E" w:rsidRPr="00D0238E" w:rsidRDefault="00D0238E" w:rsidP="00D0238E">
            <w:pPr>
              <w:widowControl w:val="0"/>
              <w:overflowPunct/>
              <w:spacing w:line="240" w:lineRule="exact"/>
              <w:ind w:firstLineChars="0" w:firstLine="0"/>
              <w:jc w:val="distribute"/>
              <w:rPr>
                <w:rFonts w:cs="Times New Roman"/>
                <w:szCs w:val="20"/>
              </w:rPr>
            </w:pPr>
            <w:r w:rsidRPr="00D0238E">
              <w:rPr>
                <w:rFonts w:cs="Times New Roman" w:hint="eastAsia"/>
                <w:szCs w:val="20"/>
              </w:rPr>
              <w:t>比較增減</w:t>
            </w:r>
          </w:p>
        </w:tc>
      </w:tr>
      <w:tr w:rsidR="00D0238E" w:rsidRPr="00D0238E" w:rsidTr="00562D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p>
        </w:tc>
        <w:tc>
          <w:tcPr>
            <w:tcW w:w="1389" w:type="dxa"/>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r w:rsidRPr="00D0238E">
              <w:rPr>
                <w:rFonts w:cs="Times New Roman" w:hint="eastAsia"/>
                <w:szCs w:val="20"/>
              </w:rPr>
              <w:t>金額</w:t>
            </w:r>
          </w:p>
        </w:tc>
        <w:tc>
          <w:tcPr>
            <w:tcW w:w="651" w:type="dxa"/>
            <w:tcBorders>
              <w:bottom w:val="single" w:sz="8" w:space="0" w:color="auto"/>
              <w:right w:val="nil"/>
            </w:tcBorders>
            <w:vAlign w:val="center"/>
          </w:tcPr>
          <w:p w:rsidR="00D0238E" w:rsidRPr="00D0238E" w:rsidRDefault="00D0238E" w:rsidP="00D0238E">
            <w:pPr>
              <w:widowControl w:val="0"/>
              <w:overflowPunct/>
              <w:ind w:left="113" w:right="113" w:firstLineChars="0" w:firstLine="0"/>
              <w:jc w:val="distribute"/>
              <w:rPr>
                <w:rFonts w:cs="Times New Roman"/>
                <w:szCs w:val="20"/>
              </w:rPr>
            </w:pPr>
            <w:r w:rsidRPr="00D0238E">
              <w:rPr>
                <w:rFonts w:cs="Times New Roman" w:hint="eastAsia"/>
                <w:szCs w:val="20"/>
              </w:rPr>
              <w:t>％</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457,638,000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385,967,874</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385,967,874</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- 71,670,126</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- 15.66</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勞務收入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34,009,000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38,000,390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38,000,390</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3,991,390</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11.74</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銷貨收入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203,235,000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161,131,766</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161,131,766</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- 42,103,234</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- 20.72</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租金及權利金收入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143,881,000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144,577,992</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144,577,992</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696,992</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0.48</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其他業務收入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76,513,000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42,257,726</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42,257,726</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- 34,255,274</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- 44.77</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業務成本與費用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564,167,000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399,463,667</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399,463,667</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- 164,703,333</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- 29.19</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勞務成本</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56,563,000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38,656,764</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38,656,764</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- 17,906,236</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- 31.66</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銷貨成本</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178,333,000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147,585,798</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147,585,798</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- 30,747,202</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- 17.24</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出租資產成本</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175,091,000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101,729,129</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101,729,129</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- 73,361,871</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- 41.90</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其他業務成本</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25,499,000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23,882,079</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23,882,079</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- 1,616,921</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- 6.34</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行銷及業務費用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27,948,000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20,293,445</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20,293,445</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- 7,654,555</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- 27.39</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管理及總務費用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29,358,000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26,909,837</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26,909,837</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- 2,448,163</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- 8.34</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其他業務費用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71,375,000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40,406,615</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40,406,615</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- 30,968,385</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- 43.39</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業務賸餘（短</w:t>
            </w:r>
            <w:proofErr w:type="gramStart"/>
            <w:r w:rsidRPr="00D0238E">
              <w:rPr>
                <w:rFonts w:cs="Times New Roman" w:hint="eastAsia"/>
                <w:b/>
                <w:kern w:val="0"/>
                <w:sz w:val="22"/>
                <w:szCs w:val="20"/>
              </w:rPr>
              <w:t>絀</w:t>
            </w:r>
            <w:proofErr w:type="gramEnd"/>
            <w:r w:rsidRPr="00D0238E">
              <w:rPr>
                <w:rFonts w:cs="Times New Roman" w:hint="eastAsia"/>
                <w:b/>
                <w:kern w:val="0"/>
                <w:sz w:val="22"/>
                <w:szCs w:val="20"/>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- 106,529,000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- 13,495,793</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- 13,495,793</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93,033,207</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- 87.33</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業務外收入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6,470,000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17,492,883</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17,492,883</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11,022,883</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170.37</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財務收入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2,394,000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2,864,389</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2,864,389</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470,389</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19.65</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其他業務外收入</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4,076,000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14,628,494</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14,628,494</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10,552,494</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258.89</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業務外費用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9,675,000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4,823,294</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4,823,294</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- 4,851,706</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- 50.15</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財務費用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5,460,000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865,532</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865,532</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- 4,594,468</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- 84.15</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hint="eastAsia"/>
                <w:kern w:val="0"/>
                <w:sz w:val="22"/>
                <w:szCs w:val="20"/>
              </w:rPr>
              <w:t>其他業務外費用</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4,215,000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3,957,762</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sz w:val="18"/>
                <w:szCs w:val="18"/>
              </w:rPr>
              <w:t>3,957,762</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noProof/>
                <w:sz w:val="18"/>
                <w:szCs w:val="18"/>
              </w:rPr>
              <w:t>- 257,238</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kern w:val="0"/>
                <w:sz w:val="18"/>
                <w:szCs w:val="18"/>
              </w:rPr>
              <w:t>- 6.10</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業務外賸餘（短</w:t>
            </w:r>
            <w:proofErr w:type="gramStart"/>
            <w:r w:rsidRPr="00D0238E">
              <w:rPr>
                <w:rFonts w:cs="Times New Roman" w:hint="eastAsia"/>
                <w:b/>
                <w:kern w:val="0"/>
                <w:sz w:val="22"/>
                <w:szCs w:val="20"/>
              </w:rPr>
              <w:t>絀</w:t>
            </w:r>
            <w:proofErr w:type="gramEnd"/>
            <w:r w:rsidRPr="00D0238E">
              <w:rPr>
                <w:rFonts w:cs="Times New Roman" w:hint="eastAsia"/>
                <w:b/>
                <w:kern w:val="0"/>
                <w:sz w:val="22"/>
                <w:szCs w:val="20"/>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- 3,205,000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12,669,589</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12,669,589</w:t>
            </w:r>
          </w:p>
        </w:tc>
        <w:tc>
          <w:tcPr>
            <w:tcW w:w="1389"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15,874,589</w:t>
            </w:r>
          </w:p>
        </w:tc>
        <w:tc>
          <w:tcPr>
            <w:tcW w:w="651"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w:t>
            </w:r>
          </w:p>
        </w:tc>
      </w:tr>
      <w:tr w:rsidR="00D0238E" w:rsidRPr="00D0238E" w:rsidTr="007671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2"/>
        </w:trPr>
        <w:tc>
          <w:tcPr>
            <w:tcW w:w="2428" w:type="dxa"/>
            <w:tcBorders>
              <w:top w:val="nil"/>
              <w:left w:val="nil"/>
              <w:bottom w:val="single" w:sz="8" w:space="0" w:color="auto"/>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hint="eastAsia"/>
                <w:b/>
                <w:kern w:val="0"/>
                <w:sz w:val="22"/>
                <w:szCs w:val="20"/>
              </w:rPr>
              <w:t>本期賸餘（短</w:t>
            </w:r>
            <w:proofErr w:type="gramStart"/>
            <w:r w:rsidRPr="00D0238E">
              <w:rPr>
                <w:rFonts w:cs="Times New Roman" w:hint="eastAsia"/>
                <w:b/>
                <w:kern w:val="0"/>
                <w:sz w:val="22"/>
                <w:szCs w:val="20"/>
              </w:rPr>
              <w:t>絀</w:t>
            </w:r>
            <w:proofErr w:type="gramEnd"/>
            <w:r w:rsidRPr="00D0238E">
              <w:rPr>
                <w:rFonts w:cs="Times New Roman" w:hint="eastAsia"/>
                <w:b/>
                <w:kern w:val="0"/>
                <w:sz w:val="22"/>
                <w:szCs w:val="20"/>
              </w:rPr>
              <w:t>）</w:t>
            </w:r>
          </w:p>
        </w:tc>
        <w:tc>
          <w:tcPr>
            <w:tcW w:w="132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- 109,734,000</w:t>
            </w:r>
          </w:p>
        </w:tc>
        <w:tc>
          <w:tcPr>
            <w:tcW w:w="144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- 826,204</w:t>
            </w:r>
          </w:p>
        </w:tc>
        <w:tc>
          <w:tcPr>
            <w:tcW w:w="132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w:t>
            </w:r>
          </w:p>
        </w:tc>
        <w:tc>
          <w:tcPr>
            <w:tcW w:w="144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hint="eastAsia"/>
                <w:b/>
                <w:sz w:val="18"/>
                <w:szCs w:val="18"/>
              </w:rPr>
              <w:t>- 826,204</w:t>
            </w:r>
          </w:p>
        </w:tc>
        <w:tc>
          <w:tcPr>
            <w:tcW w:w="1389"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noProof/>
                <w:sz w:val="18"/>
                <w:szCs w:val="18"/>
              </w:rPr>
            </w:pPr>
            <w:r w:rsidRPr="00D0238E">
              <w:rPr>
                <w:rFonts w:ascii="新細明體" w:eastAsia="新細明體" w:hAnsi="新細明體" w:cs="Times New Roman" w:hint="eastAsia"/>
                <w:b/>
                <w:noProof/>
                <w:sz w:val="18"/>
                <w:szCs w:val="18"/>
              </w:rPr>
              <w:t>108,907,796</w:t>
            </w:r>
          </w:p>
        </w:tc>
        <w:tc>
          <w:tcPr>
            <w:tcW w:w="651" w:type="dxa"/>
            <w:tcBorders>
              <w:top w:val="nil"/>
              <w:bottom w:val="single" w:sz="8" w:space="0" w:color="auto"/>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kern w:val="0"/>
                <w:sz w:val="18"/>
                <w:szCs w:val="18"/>
              </w:rPr>
            </w:pPr>
            <w:r w:rsidRPr="00D0238E">
              <w:rPr>
                <w:rFonts w:ascii="新細明體" w:eastAsia="新細明體" w:hAnsi="新細明體" w:cs="Times New Roman" w:hint="eastAsia"/>
                <w:b/>
                <w:kern w:val="0"/>
                <w:sz w:val="18"/>
                <w:szCs w:val="18"/>
              </w:rPr>
              <w:t>- 99.25</w:t>
            </w:r>
          </w:p>
        </w:tc>
      </w:tr>
    </w:tbl>
    <w:p w:rsidR="0023444C" w:rsidRPr="00EC5E79" w:rsidRDefault="00D0238E" w:rsidP="00EC5E79">
      <w:pPr>
        <w:widowControl w:val="0"/>
        <w:overflowPunct/>
        <w:ind w:left="540" w:hangingChars="300" w:hanging="540"/>
        <w:rPr>
          <w:rFonts w:cs="Times New Roman"/>
          <w:sz w:val="18"/>
          <w:szCs w:val="18"/>
        </w:rPr>
        <w:sectPr w:rsidR="0023444C" w:rsidRPr="00EC5E79" w:rsidSect="00E1227C">
          <w:pgSz w:w="11906" w:h="16838" w:code="9"/>
          <w:pgMar w:top="1418" w:right="851" w:bottom="1418" w:left="851" w:header="1021" w:footer="737" w:gutter="284"/>
          <w:cols w:space="425"/>
          <w:docGrid w:type="linesAndChars" w:linePitch="360"/>
        </w:sectPr>
      </w:pPr>
      <w:proofErr w:type="gramStart"/>
      <w:r w:rsidRPr="00EC5E79">
        <w:rPr>
          <w:rFonts w:cs="Times New Roman" w:hint="eastAsia"/>
          <w:sz w:val="18"/>
          <w:szCs w:val="18"/>
        </w:rPr>
        <w:t>註</w:t>
      </w:r>
      <w:proofErr w:type="gramEnd"/>
      <w:r w:rsidRPr="00EC5E79">
        <w:rPr>
          <w:rFonts w:cs="Times New Roman" w:hint="eastAsia"/>
          <w:sz w:val="18"/>
          <w:szCs w:val="18"/>
        </w:rPr>
        <w:t>：本期其他綜合餘</w:t>
      </w:r>
      <w:proofErr w:type="gramStart"/>
      <w:r w:rsidRPr="00EC5E79">
        <w:rPr>
          <w:rFonts w:cs="Times New Roman" w:hint="eastAsia"/>
          <w:sz w:val="18"/>
          <w:szCs w:val="18"/>
        </w:rPr>
        <w:t>絀</w:t>
      </w:r>
      <w:proofErr w:type="gramEnd"/>
      <w:r w:rsidRPr="00EC5E79">
        <w:rPr>
          <w:rFonts w:cs="Times New Roman" w:hint="eastAsia"/>
          <w:sz w:val="18"/>
          <w:szCs w:val="18"/>
        </w:rPr>
        <w:t>- 77,975,826元，悉數為未實現重估增值。</w:t>
      </w: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D0238E" w:rsidRPr="00D0238E" w:rsidTr="00562DFF">
        <w:trPr>
          <w:tblHeader/>
        </w:trPr>
        <w:tc>
          <w:tcPr>
            <w:tcW w:w="9976" w:type="dxa"/>
            <w:gridSpan w:val="8"/>
          </w:tcPr>
          <w:p w:rsidR="00D0238E" w:rsidRPr="00D0238E" w:rsidRDefault="00D0238E" w:rsidP="006519C8">
            <w:pPr>
              <w:widowControl w:val="0"/>
              <w:overflowPunct/>
              <w:snapToGrid w:val="0"/>
              <w:ind w:firstLineChars="0" w:firstLine="0"/>
              <w:jc w:val="center"/>
              <w:rPr>
                <w:rFonts w:cs="Times New Roman"/>
                <w:b/>
                <w:sz w:val="32"/>
                <w:szCs w:val="20"/>
                <w:u w:val="single"/>
              </w:rPr>
            </w:pPr>
            <w:r w:rsidRPr="00D0238E">
              <w:rPr>
                <w:rFonts w:cs="Times New Roman" w:hint="eastAsia"/>
                <w:b/>
                <w:sz w:val="32"/>
                <w:szCs w:val="20"/>
                <w:u w:val="single"/>
              </w:rPr>
              <w:lastRenderedPageBreak/>
              <w:t xml:space="preserve">　</w:t>
            </w:r>
            <w:r w:rsidRPr="00D0238E">
              <w:rPr>
                <w:rFonts w:cs="Times New Roman"/>
                <w:b/>
                <w:sz w:val="32"/>
                <w:szCs w:val="20"/>
                <w:u w:val="single"/>
              </w:rPr>
              <w:t>農業作業基金</w:t>
            </w:r>
            <w:r w:rsidRPr="00D0238E">
              <w:rPr>
                <w:rFonts w:cs="Times New Roman" w:hint="eastAsia"/>
                <w:b/>
                <w:sz w:val="32"/>
                <w:szCs w:val="20"/>
                <w:u w:val="single"/>
              </w:rPr>
              <w:t>餘</w:t>
            </w:r>
            <w:proofErr w:type="gramStart"/>
            <w:r w:rsidRPr="00D0238E">
              <w:rPr>
                <w:rFonts w:cs="Times New Roman" w:hint="eastAsia"/>
                <w:b/>
                <w:sz w:val="32"/>
                <w:szCs w:val="20"/>
                <w:u w:val="single"/>
              </w:rPr>
              <w:t>絀</w:t>
            </w:r>
            <w:proofErr w:type="gramEnd"/>
            <w:r w:rsidRPr="00D0238E">
              <w:rPr>
                <w:rFonts w:cs="Times New Roman" w:hint="eastAsia"/>
                <w:b/>
                <w:sz w:val="32"/>
                <w:szCs w:val="20"/>
                <w:u w:val="single"/>
              </w:rPr>
              <w:t xml:space="preserve">撥補審定表　</w:t>
            </w:r>
          </w:p>
          <w:p w:rsidR="00D0238E" w:rsidRPr="00D0238E" w:rsidRDefault="00D0238E" w:rsidP="006519C8">
            <w:pPr>
              <w:widowControl w:val="0"/>
              <w:tabs>
                <w:tab w:val="left" w:pos="4111"/>
                <w:tab w:val="left" w:pos="8520"/>
              </w:tabs>
              <w:overflowPunct/>
              <w:snapToGrid w:val="0"/>
              <w:ind w:firstLineChars="0" w:firstLine="0"/>
              <w:rPr>
                <w:rFonts w:cs="Times New Roman"/>
                <w:b/>
                <w:sz w:val="32"/>
                <w:szCs w:val="20"/>
                <w:u w:val="single"/>
              </w:rPr>
            </w:pPr>
            <w:r w:rsidRPr="00D0238E">
              <w:rPr>
                <w:rFonts w:cs="Times New Roman"/>
                <w:spacing w:val="60"/>
                <w:szCs w:val="20"/>
              </w:rPr>
              <w:tab/>
            </w:r>
            <w:r w:rsidRPr="00D0238E">
              <w:rPr>
                <w:rFonts w:cs="Times New Roman" w:hint="eastAsia"/>
                <w:szCs w:val="20"/>
              </w:rPr>
              <w:t>中華民國</w:t>
            </w:r>
            <w:proofErr w:type="gramStart"/>
            <w:r w:rsidRPr="00D0238E">
              <w:rPr>
                <w:rFonts w:cs="Times New Roman"/>
                <w:szCs w:val="20"/>
              </w:rPr>
              <w:t>109</w:t>
            </w:r>
            <w:proofErr w:type="gramEnd"/>
            <w:r w:rsidRPr="00D0238E">
              <w:rPr>
                <w:rFonts w:cs="Times New Roman" w:hint="eastAsia"/>
                <w:szCs w:val="20"/>
              </w:rPr>
              <w:t>年度</w:t>
            </w:r>
            <w:r w:rsidRPr="00D0238E">
              <w:rPr>
                <w:rFonts w:cs="Times New Roman" w:hint="eastAsia"/>
                <w:szCs w:val="20"/>
              </w:rPr>
              <w:tab/>
            </w:r>
            <w:r w:rsidRPr="00D0238E">
              <w:rPr>
                <w:rFonts w:cs="Times New Roman" w:hint="eastAsia"/>
                <w:spacing w:val="-20"/>
                <w:kern w:val="0"/>
                <w:szCs w:val="20"/>
              </w:rPr>
              <w:t>單位：新臺幣元</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0"/>
          <w:tblHeader/>
        </w:trPr>
        <w:tc>
          <w:tcPr>
            <w:tcW w:w="2428" w:type="dxa"/>
            <w:vMerge w:val="restart"/>
            <w:tcBorders>
              <w:top w:val="single" w:sz="8" w:space="0" w:color="auto"/>
              <w:left w:val="nil"/>
              <w:bottom w:val="nil"/>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r w:rsidRPr="00D0238E">
              <w:rPr>
                <w:rFonts w:ascii="Times New Roman" w:hAnsi="Times New Roman" w:cs="Times New Roman" w:hint="eastAsia"/>
                <w:szCs w:val="20"/>
              </w:rPr>
              <w:t>項目</w:t>
            </w:r>
          </w:p>
        </w:tc>
        <w:tc>
          <w:tcPr>
            <w:tcW w:w="1440" w:type="dxa"/>
            <w:vMerge w:val="restart"/>
            <w:tcBorders>
              <w:top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r w:rsidRPr="00D0238E">
              <w:rPr>
                <w:rFonts w:ascii="Times New Roman" w:hAnsi="Times New Roman" w:cs="Times New Roman" w:hint="eastAsia"/>
                <w:szCs w:val="20"/>
              </w:rPr>
              <w:t>預算數</w:t>
            </w:r>
          </w:p>
        </w:tc>
        <w:tc>
          <w:tcPr>
            <w:tcW w:w="1320" w:type="dxa"/>
            <w:vMerge w:val="restart"/>
            <w:tcBorders>
              <w:top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pacing w:val="-20"/>
                <w:szCs w:val="20"/>
              </w:rPr>
            </w:pPr>
            <w:r w:rsidRPr="00D0238E">
              <w:rPr>
                <w:rFonts w:ascii="Times New Roman" w:hAnsi="Times New Roman" w:cs="Times New Roman" w:hint="eastAsia"/>
                <w:spacing w:val="-20"/>
                <w:szCs w:val="20"/>
              </w:rPr>
              <w:t>決算數</w:t>
            </w:r>
          </w:p>
        </w:tc>
        <w:tc>
          <w:tcPr>
            <w:tcW w:w="1440" w:type="dxa"/>
            <w:vMerge w:val="restart"/>
            <w:tcBorders>
              <w:top w:val="single" w:sz="8" w:space="0" w:color="auto"/>
              <w:bottom w:val="nil"/>
            </w:tcBorders>
            <w:vAlign w:val="center"/>
          </w:tcPr>
          <w:p w:rsidR="00D0238E" w:rsidRPr="00D0238E" w:rsidRDefault="00D0238E" w:rsidP="00D0238E">
            <w:pPr>
              <w:widowControl w:val="0"/>
              <w:overflowPunct/>
              <w:ind w:firstLineChars="0" w:firstLine="0"/>
              <w:jc w:val="distribute"/>
              <w:rPr>
                <w:rFonts w:ascii="Times New Roman" w:hAnsi="Times New Roman" w:cs="Times New Roman"/>
                <w:spacing w:val="-30"/>
                <w:szCs w:val="20"/>
              </w:rPr>
            </w:pPr>
            <w:r w:rsidRPr="00D0238E">
              <w:rPr>
                <w:rFonts w:cs="Times New Roman" w:hint="eastAsia"/>
                <w:bCs/>
                <w:szCs w:val="20"/>
              </w:rPr>
              <w:t>修正數</w:t>
            </w:r>
          </w:p>
        </w:tc>
        <w:tc>
          <w:tcPr>
            <w:tcW w:w="1320" w:type="dxa"/>
            <w:vMerge w:val="restart"/>
            <w:tcBorders>
              <w:top w:val="single" w:sz="8" w:space="0" w:color="auto"/>
            </w:tcBorders>
            <w:vAlign w:val="center"/>
          </w:tcPr>
          <w:p w:rsidR="00D0238E" w:rsidRPr="00D0238E" w:rsidRDefault="00D0238E" w:rsidP="00D0238E">
            <w:pPr>
              <w:widowControl w:val="0"/>
              <w:overflowPunct/>
              <w:ind w:right="98" w:firstLineChars="11" w:firstLine="24"/>
              <w:jc w:val="distribute"/>
              <w:rPr>
                <w:rFonts w:ascii="Times New Roman" w:hAnsi="Times New Roman" w:cs="Times New Roman"/>
                <w:spacing w:val="-10"/>
                <w:szCs w:val="20"/>
              </w:rPr>
            </w:pPr>
            <w:r w:rsidRPr="00D0238E">
              <w:rPr>
                <w:rFonts w:ascii="Times New Roman" w:hAnsi="Times New Roman" w:cs="Times New Roman" w:hint="eastAsia"/>
                <w:spacing w:val="-10"/>
                <w:szCs w:val="20"/>
              </w:rPr>
              <w:t>決算審定數</w:t>
            </w:r>
          </w:p>
        </w:tc>
        <w:tc>
          <w:tcPr>
            <w:tcW w:w="2007" w:type="dxa"/>
            <w:gridSpan w:val="2"/>
            <w:tcBorders>
              <w:top w:val="single" w:sz="8" w:space="0" w:color="auto"/>
              <w:bottom w:val="nil"/>
              <w:right w:val="nil"/>
            </w:tcBorders>
            <w:vAlign w:val="center"/>
          </w:tcPr>
          <w:p w:rsidR="00D0238E" w:rsidRPr="00D0238E" w:rsidRDefault="00D0238E" w:rsidP="00D0238E">
            <w:pPr>
              <w:widowControl w:val="0"/>
              <w:overflowPunct/>
              <w:spacing w:line="240" w:lineRule="exact"/>
              <w:ind w:firstLineChars="0" w:firstLine="0"/>
              <w:jc w:val="distribute"/>
              <w:rPr>
                <w:rFonts w:cs="Times New Roman"/>
                <w:szCs w:val="20"/>
              </w:rPr>
            </w:pPr>
            <w:r w:rsidRPr="00D0238E">
              <w:rPr>
                <w:rFonts w:cs="Times New Roman" w:hint="eastAsia"/>
                <w:szCs w:val="20"/>
              </w:rPr>
              <w:t>審定數與預算數</w:t>
            </w:r>
          </w:p>
          <w:p w:rsidR="00D0238E" w:rsidRPr="00D0238E" w:rsidRDefault="00D0238E" w:rsidP="00D0238E">
            <w:pPr>
              <w:widowControl w:val="0"/>
              <w:overflowPunct/>
              <w:spacing w:line="240" w:lineRule="exact"/>
              <w:ind w:firstLineChars="0" w:firstLine="0"/>
              <w:jc w:val="distribute"/>
              <w:rPr>
                <w:rFonts w:cs="Times New Roman"/>
                <w:szCs w:val="20"/>
              </w:rPr>
            </w:pPr>
            <w:r w:rsidRPr="00D0238E">
              <w:rPr>
                <w:rFonts w:cs="Times New Roman" w:hint="eastAsia"/>
                <w:szCs w:val="20"/>
              </w:rPr>
              <w:t>比較增減</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48"/>
          <w:tblHeader/>
        </w:trPr>
        <w:tc>
          <w:tcPr>
            <w:tcW w:w="2428" w:type="dxa"/>
            <w:vMerge/>
            <w:tcBorders>
              <w:top w:val="nil"/>
              <w:left w:val="nil"/>
              <w:bottom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p>
        </w:tc>
        <w:tc>
          <w:tcPr>
            <w:tcW w:w="144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p>
        </w:tc>
        <w:tc>
          <w:tcPr>
            <w:tcW w:w="132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p>
        </w:tc>
        <w:tc>
          <w:tcPr>
            <w:tcW w:w="1440" w:type="dxa"/>
            <w:vMerge/>
            <w:tcBorders>
              <w:top w:val="nil"/>
              <w:bottom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p>
        </w:tc>
        <w:tc>
          <w:tcPr>
            <w:tcW w:w="1320" w:type="dxa"/>
            <w:vMerge/>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ascii="Times New Roman" w:hAnsi="Times New Roman" w:cs="Times New Roman"/>
                <w:szCs w:val="20"/>
              </w:rPr>
            </w:pPr>
          </w:p>
        </w:tc>
        <w:tc>
          <w:tcPr>
            <w:tcW w:w="1440" w:type="dxa"/>
            <w:tcBorders>
              <w:bottom w:val="single" w:sz="8" w:space="0" w:color="auto"/>
            </w:tcBorders>
            <w:vAlign w:val="center"/>
          </w:tcPr>
          <w:p w:rsidR="00D0238E" w:rsidRPr="00D0238E" w:rsidRDefault="00D0238E" w:rsidP="00D0238E">
            <w:pPr>
              <w:widowControl w:val="0"/>
              <w:overflowPunct/>
              <w:ind w:left="113" w:right="113" w:firstLineChars="0" w:firstLine="0"/>
              <w:jc w:val="distribute"/>
              <w:rPr>
                <w:rFonts w:cs="Times New Roman"/>
                <w:szCs w:val="20"/>
              </w:rPr>
            </w:pPr>
            <w:r w:rsidRPr="00D0238E">
              <w:rPr>
                <w:rFonts w:cs="Times New Roman" w:hint="eastAsia"/>
                <w:szCs w:val="20"/>
              </w:rPr>
              <w:t>金額</w:t>
            </w:r>
          </w:p>
        </w:tc>
        <w:tc>
          <w:tcPr>
            <w:tcW w:w="567" w:type="dxa"/>
            <w:tcBorders>
              <w:bottom w:val="single" w:sz="8" w:space="0" w:color="auto"/>
              <w:right w:val="nil"/>
            </w:tcBorders>
            <w:vAlign w:val="center"/>
          </w:tcPr>
          <w:p w:rsidR="00D0238E" w:rsidRPr="00E26B19" w:rsidRDefault="00D0238E" w:rsidP="00D0238E">
            <w:pPr>
              <w:widowControl w:val="0"/>
              <w:overflowPunct/>
              <w:ind w:firstLineChars="0" w:firstLine="0"/>
              <w:jc w:val="center"/>
              <w:rPr>
                <w:rFonts w:cs="Times New Roman"/>
                <w:szCs w:val="20"/>
              </w:rPr>
            </w:pPr>
            <w:r w:rsidRPr="00E26B19">
              <w:rPr>
                <w:rFonts w:cs="Times New Roman" w:hint="eastAsia"/>
                <w:szCs w:val="20"/>
              </w:rPr>
              <w:t>％</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賸餘之部</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439,826,000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476,435,892</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476,435,892</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36,609,892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8.32</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本期賸餘</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14,859,000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13,215,734</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13,215,734</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- 1,643,266</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- 11.06</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前期未分配賸餘</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424,967,000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463,220,158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463,220,158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38,253,158</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9.00</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分配之部</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14,041,940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14,041,940</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- 110,551,060</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填補累積短</w:t>
            </w:r>
            <w:proofErr w:type="gramStart"/>
            <w:r w:rsidRPr="00D0238E">
              <w:rPr>
                <w:rFonts w:cs="Times New Roman"/>
                <w:kern w:val="0"/>
                <w:sz w:val="22"/>
                <w:szCs w:val="20"/>
              </w:rPr>
              <w:t>絀</w:t>
            </w:r>
            <w:proofErr w:type="gramEnd"/>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- 110,551,062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proofErr w:type="gramStart"/>
            <w:r w:rsidRPr="00D0238E">
              <w:rPr>
                <w:rFonts w:cs="Times New Roman"/>
                <w:kern w:val="0"/>
                <w:sz w:val="22"/>
                <w:szCs w:val="20"/>
              </w:rPr>
              <w:t>提存公積</w:t>
            </w:r>
            <w:proofErr w:type="gramEnd"/>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賸餘撥充基金數</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未分配賸餘</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315,233,000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462,393,952</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462,393,952</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147,160,952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46.68</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短</w:t>
            </w:r>
            <w:proofErr w:type="gramStart"/>
            <w:r w:rsidRPr="00D0238E">
              <w:rPr>
                <w:rFonts w:cs="Times New Roman"/>
                <w:b/>
                <w:kern w:val="0"/>
                <w:sz w:val="22"/>
                <w:szCs w:val="20"/>
              </w:rPr>
              <w:t>絀</w:t>
            </w:r>
            <w:proofErr w:type="gramEnd"/>
            <w:r w:rsidRPr="00D0238E">
              <w:rPr>
                <w:rFonts w:cs="Times New Roman"/>
                <w:b/>
                <w:kern w:val="0"/>
                <w:sz w:val="22"/>
                <w:szCs w:val="20"/>
              </w:rPr>
              <w:t>之部</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- 110,551,062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本期短</w:t>
            </w:r>
            <w:proofErr w:type="gramStart"/>
            <w:r w:rsidRPr="00D0238E">
              <w:rPr>
                <w:rFonts w:cs="Times New Roman"/>
                <w:kern w:val="0"/>
                <w:sz w:val="22"/>
                <w:szCs w:val="20"/>
              </w:rPr>
              <w:t>絀</w:t>
            </w:r>
            <w:proofErr w:type="gramEnd"/>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- 110,551,062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填補之部</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- 110,551,062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nil"/>
            </w:tcBorders>
            <w:vAlign w:val="center"/>
          </w:tcPr>
          <w:p w:rsidR="00D0238E" w:rsidRPr="00D0238E" w:rsidRDefault="00D0238E" w:rsidP="00D0238E">
            <w:pPr>
              <w:widowControl w:val="0"/>
              <w:overflowPunct/>
              <w:ind w:leftChars="100" w:left="240" w:firstLineChars="0" w:firstLine="0"/>
              <w:jc w:val="distribute"/>
              <w:rPr>
                <w:rFonts w:cs="Times New Roman"/>
                <w:kern w:val="0"/>
                <w:sz w:val="22"/>
                <w:szCs w:val="20"/>
              </w:rPr>
            </w:pPr>
            <w:r w:rsidRPr="00D0238E">
              <w:rPr>
                <w:rFonts w:cs="Times New Roman"/>
                <w:kern w:val="0"/>
                <w:sz w:val="22"/>
                <w:szCs w:val="20"/>
              </w:rPr>
              <w:t>撥用賸餘</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124,593,000</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w:t>
            </w:r>
          </w:p>
        </w:tc>
        <w:tc>
          <w:tcPr>
            <w:tcW w:w="132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14,041,938</w:t>
            </w:r>
          </w:p>
        </w:tc>
        <w:tc>
          <w:tcPr>
            <w:tcW w:w="1440" w:type="dxa"/>
            <w:tcBorders>
              <w:top w:val="nil"/>
              <w:bottom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- 110,551,062</w:t>
            </w:r>
          </w:p>
        </w:tc>
        <w:tc>
          <w:tcPr>
            <w:tcW w:w="567" w:type="dxa"/>
            <w:tcBorders>
              <w:top w:val="nil"/>
              <w:bottom w:val="nil"/>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sz w:val="18"/>
                <w:szCs w:val="18"/>
              </w:rPr>
              <w:t>- 88.73</w:t>
            </w:r>
          </w:p>
        </w:tc>
      </w:tr>
      <w:tr w:rsidR="00D0238E" w:rsidRPr="00D0238E"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19"/>
        </w:trPr>
        <w:tc>
          <w:tcPr>
            <w:tcW w:w="2428" w:type="dxa"/>
            <w:tcBorders>
              <w:top w:val="nil"/>
              <w:left w:val="nil"/>
              <w:bottom w:val="single" w:sz="8" w:space="0" w:color="auto"/>
            </w:tcBorders>
            <w:vAlign w:val="center"/>
          </w:tcPr>
          <w:p w:rsidR="00D0238E" w:rsidRPr="00D0238E" w:rsidRDefault="00D0238E" w:rsidP="00D0238E">
            <w:pPr>
              <w:widowControl w:val="0"/>
              <w:overflowPunct/>
              <w:ind w:firstLineChars="0" w:firstLine="0"/>
              <w:jc w:val="distribute"/>
              <w:rPr>
                <w:rFonts w:cs="Times New Roman"/>
                <w:kern w:val="0"/>
                <w:sz w:val="22"/>
                <w:szCs w:val="20"/>
              </w:rPr>
            </w:pPr>
            <w:r w:rsidRPr="00D0238E">
              <w:rPr>
                <w:rFonts w:cs="Times New Roman"/>
                <w:b/>
                <w:kern w:val="0"/>
                <w:sz w:val="22"/>
                <w:szCs w:val="20"/>
              </w:rPr>
              <w:t>待填補之短</w:t>
            </w:r>
            <w:proofErr w:type="gramStart"/>
            <w:r w:rsidRPr="00D0238E">
              <w:rPr>
                <w:rFonts w:cs="Times New Roman"/>
                <w:b/>
                <w:kern w:val="0"/>
                <w:sz w:val="22"/>
                <w:szCs w:val="20"/>
              </w:rPr>
              <w:t>絀</w:t>
            </w:r>
            <w:proofErr w:type="gramEnd"/>
          </w:p>
        </w:tc>
        <w:tc>
          <w:tcPr>
            <w:tcW w:w="144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44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32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1440" w:type="dxa"/>
            <w:tcBorders>
              <w:top w:val="nil"/>
              <w:bottom w:val="single" w:sz="8" w:space="0" w:color="auto"/>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c>
          <w:tcPr>
            <w:tcW w:w="567" w:type="dxa"/>
            <w:tcBorders>
              <w:top w:val="nil"/>
              <w:bottom w:val="single" w:sz="8" w:space="0" w:color="auto"/>
              <w:right w:val="nil"/>
            </w:tcBorders>
            <w:vAlign w:val="center"/>
          </w:tcPr>
          <w:p w:rsidR="00D0238E" w:rsidRPr="00D0238E" w:rsidRDefault="00D0238E" w:rsidP="00D0238E">
            <w:pPr>
              <w:widowControl w:val="0"/>
              <w:overflowPunct/>
              <w:ind w:firstLineChars="0" w:firstLine="0"/>
              <w:jc w:val="right"/>
              <w:rPr>
                <w:rFonts w:ascii="新細明體" w:eastAsia="新細明體" w:hAnsi="新細明體" w:cs="Times New Roman"/>
                <w:sz w:val="18"/>
                <w:szCs w:val="18"/>
              </w:rPr>
            </w:pPr>
            <w:r w:rsidRPr="00D0238E">
              <w:rPr>
                <w:rFonts w:ascii="新細明體" w:eastAsia="新細明體" w:hAnsi="新細明體" w:cs="Times New Roman"/>
                <w:b/>
                <w:sz w:val="18"/>
                <w:szCs w:val="18"/>
              </w:rPr>
              <w:t>--</w:t>
            </w:r>
          </w:p>
        </w:tc>
      </w:tr>
    </w:tbl>
    <w:p w:rsidR="00D0238E" w:rsidRPr="00D0238E" w:rsidRDefault="00D0238E" w:rsidP="00D0238E">
      <w:pPr>
        <w:widowControl w:val="0"/>
        <w:tabs>
          <w:tab w:val="left" w:pos="408"/>
        </w:tabs>
        <w:overflowPunct/>
        <w:adjustRightInd w:val="0"/>
        <w:snapToGrid w:val="0"/>
        <w:spacing w:line="240" w:lineRule="exact"/>
        <w:ind w:left="480" w:hangingChars="200" w:hanging="480"/>
        <w:jc w:val="left"/>
        <w:rPr>
          <w:rFonts w:ascii="Times New Roman" w:eastAsia="新細明體" w:hAnsi="Times New Roman" w:cs="Times New Roman"/>
          <w:szCs w:val="20"/>
        </w:rPr>
      </w:pPr>
    </w:p>
    <w:p w:rsidR="008F0B81" w:rsidRPr="008F0B81" w:rsidRDefault="008F0B81" w:rsidP="006519C8">
      <w:pPr>
        <w:widowControl w:val="0"/>
        <w:tabs>
          <w:tab w:val="center" w:pos="4920"/>
        </w:tabs>
        <w:overflowPunct/>
        <w:snapToGrid w:val="0"/>
        <w:ind w:firstLineChars="0" w:firstLine="0"/>
        <w:jc w:val="left"/>
        <w:rPr>
          <w:rFonts w:cstheme="minorBidi"/>
          <w:b/>
          <w:sz w:val="32"/>
          <w:szCs w:val="22"/>
          <w:u w:val="single"/>
        </w:rPr>
      </w:pPr>
      <w:r w:rsidRPr="008F0B81">
        <w:rPr>
          <w:rFonts w:cstheme="minorBidi"/>
          <w:b/>
          <w:sz w:val="32"/>
          <w:szCs w:val="22"/>
        </w:rPr>
        <w:tab/>
      </w:r>
      <w:r w:rsidRPr="008F0B81">
        <w:rPr>
          <w:rFonts w:cstheme="minorBidi" w:hint="eastAsia"/>
          <w:b/>
          <w:sz w:val="32"/>
          <w:szCs w:val="22"/>
          <w:u w:val="single"/>
        </w:rPr>
        <w:t xml:space="preserve">　農業作業基金所屬分預算收支餘</w:t>
      </w:r>
      <w:proofErr w:type="gramStart"/>
      <w:r w:rsidRPr="008F0B81">
        <w:rPr>
          <w:rFonts w:cstheme="minorBidi" w:hint="eastAsia"/>
          <w:b/>
          <w:sz w:val="32"/>
          <w:szCs w:val="22"/>
          <w:u w:val="single"/>
        </w:rPr>
        <w:t>絀</w:t>
      </w:r>
      <w:proofErr w:type="gramEnd"/>
      <w:r w:rsidRPr="008F0B81">
        <w:rPr>
          <w:rFonts w:cstheme="minorBidi" w:hint="eastAsia"/>
          <w:b/>
          <w:sz w:val="32"/>
          <w:szCs w:val="22"/>
          <w:u w:val="single"/>
        </w:rPr>
        <w:t xml:space="preserve">概況表　</w:t>
      </w:r>
    </w:p>
    <w:p w:rsidR="008F0B81" w:rsidRPr="008F0B81" w:rsidRDefault="008F0B81" w:rsidP="00C951BA">
      <w:pPr>
        <w:widowControl w:val="0"/>
        <w:tabs>
          <w:tab w:val="center" w:pos="5088"/>
          <w:tab w:val="right" w:pos="10440"/>
        </w:tabs>
        <w:overflowPunct/>
        <w:snapToGrid w:val="0"/>
        <w:ind w:rightChars="-13" w:right="-31" w:firstLineChars="0" w:firstLine="0"/>
        <w:jc w:val="right"/>
        <w:rPr>
          <w:rFonts w:cstheme="minorBidi"/>
          <w:szCs w:val="22"/>
        </w:rPr>
      </w:pPr>
      <w:bookmarkStart w:id="3" w:name="_GoBack"/>
      <w:bookmarkEnd w:id="3"/>
      <w:r w:rsidRPr="008F0B81">
        <w:rPr>
          <w:rFonts w:cstheme="minorBidi" w:hint="eastAsia"/>
          <w:szCs w:val="22"/>
        </w:rPr>
        <w:t>中華民國</w:t>
      </w:r>
      <w:proofErr w:type="gramStart"/>
      <w:r w:rsidRPr="008F0B81">
        <w:rPr>
          <w:rFonts w:cstheme="minorBidi" w:hint="eastAsia"/>
          <w:szCs w:val="22"/>
        </w:rPr>
        <w:t>109</w:t>
      </w:r>
      <w:proofErr w:type="gramEnd"/>
      <w:r w:rsidRPr="008F0B81">
        <w:rPr>
          <w:rFonts w:cstheme="minorBidi" w:hint="eastAsia"/>
          <w:szCs w:val="22"/>
        </w:rPr>
        <w:t>年度</w:t>
      </w:r>
      <w:r w:rsidRPr="008F0B81">
        <w:rPr>
          <w:rFonts w:cstheme="minorBidi"/>
          <w:szCs w:val="22"/>
        </w:rPr>
        <w:tab/>
      </w:r>
      <w:r w:rsidRPr="008F0B81">
        <w:rPr>
          <w:rFonts w:cstheme="minorBidi" w:hint="eastAsia"/>
          <w:spacing w:val="-20"/>
          <w:szCs w:val="22"/>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34" w:type="dxa"/>
        </w:tblCellMar>
        <w:tblLook w:val="0000" w:firstRow="0" w:lastRow="0" w:firstColumn="0" w:lastColumn="0" w:noHBand="0" w:noVBand="0"/>
      </w:tblPr>
      <w:tblGrid>
        <w:gridCol w:w="1732"/>
        <w:gridCol w:w="773"/>
        <w:gridCol w:w="803"/>
        <w:gridCol w:w="916"/>
        <w:gridCol w:w="916"/>
        <w:gridCol w:w="844"/>
        <w:gridCol w:w="986"/>
        <w:gridCol w:w="803"/>
        <w:gridCol w:w="803"/>
        <w:gridCol w:w="803"/>
        <w:gridCol w:w="603"/>
      </w:tblGrid>
      <w:tr w:rsidR="008F0B81" w:rsidRPr="008F0B81" w:rsidTr="00E26B19">
        <w:trPr>
          <w:cantSplit/>
          <w:trHeight w:val="380"/>
          <w:jc w:val="center"/>
        </w:trPr>
        <w:tc>
          <w:tcPr>
            <w:tcW w:w="868" w:type="pct"/>
            <w:vMerge w:val="restart"/>
            <w:tcBorders>
              <w:top w:val="single" w:sz="8" w:space="0" w:color="auto"/>
              <w:left w:val="nil"/>
            </w:tcBorders>
            <w:vAlign w:val="center"/>
          </w:tcPr>
          <w:p w:rsidR="008F0B81" w:rsidRPr="008F0B81" w:rsidRDefault="008F0B81" w:rsidP="008F0B81">
            <w:pPr>
              <w:widowControl w:val="0"/>
              <w:overflowPunct/>
              <w:ind w:right="113" w:firstLineChars="0" w:firstLine="0"/>
              <w:jc w:val="distribute"/>
              <w:rPr>
                <w:rFonts w:asciiTheme="minorHAnsi" w:hAnsiTheme="minorHAnsi" w:cstheme="minorBidi"/>
                <w:sz w:val="22"/>
                <w:szCs w:val="22"/>
              </w:rPr>
            </w:pPr>
            <w:r w:rsidRPr="008F0B81">
              <w:rPr>
                <w:rFonts w:asciiTheme="minorHAnsi" w:hAnsiTheme="minorHAnsi" w:cstheme="minorBidi" w:hint="eastAsia"/>
                <w:sz w:val="22"/>
                <w:szCs w:val="22"/>
              </w:rPr>
              <w:t>分預算名稱</w:t>
            </w:r>
          </w:p>
        </w:tc>
        <w:tc>
          <w:tcPr>
            <w:tcW w:w="387" w:type="pct"/>
            <w:vMerge w:val="restart"/>
            <w:tcBorders>
              <w:top w:val="single" w:sz="8" w:space="0" w:color="auto"/>
            </w:tcBorders>
            <w:vAlign w:val="center"/>
          </w:tcPr>
          <w:p w:rsidR="00C079F4" w:rsidRDefault="008F0B81" w:rsidP="008F0B81">
            <w:pPr>
              <w:widowControl w:val="0"/>
              <w:overflowPunct/>
              <w:ind w:firstLineChars="0" w:firstLine="0"/>
              <w:jc w:val="center"/>
              <w:rPr>
                <w:rFonts w:asciiTheme="minorHAnsi" w:hAnsiTheme="minorHAnsi" w:cstheme="minorBidi"/>
                <w:sz w:val="22"/>
                <w:szCs w:val="22"/>
              </w:rPr>
            </w:pPr>
            <w:r w:rsidRPr="008F0B81">
              <w:rPr>
                <w:rFonts w:asciiTheme="minorHAnsi" w:hAnsiTheme="minorHAnsi" w:cstheme="minorBidi" w:hint="eastAsia"/>
                <w:sz w:val="22"/>
                <w:szCs w:val="22"/>
              </w:rPr>
              <w:t>業務</w:t>
            </w:r>
          </w:p>
          <w:p w:rsidR="008F0B81" w:rsidRPr="008F0B81" w:rsidRDefault="008F0B81" w:rsidP="008F0B81">
            <w:pPr>
              <w:widowControl w:val="0"/>
              <w:overflowPunct/>
              <w:ind w:firstLineChars="0" w:firstLine="0"/>
              <w:jc w:val="center"/>
              <w:rPr>
                <w:rFonts w:asciiTheme="minorHAnsi" w:hAnsiTheme="minorHAnsi" w:cstheme="minorBidi"/>
                <w:sz w:val="22"/>
                <w:szCs w:val="22"/>
              </w:rPr>
            </w:pPr>
            <w:r w:rsidRPr="008F0B81">
              <w:rPr>
                <w:rFonts w:asciiTheme="minorHAnsi" w:hAnsiTheme="minorHAnsi" w:cstheme="minorBidi" w:hint="eastAsia"/>
                <w:sz w:val="22"/>
                <w:szCs w:val="22"/>
              </w:rPr>
              <w:t>收入</w:t>
            </w:r>
          </w:p>
        </w:tc>
        <w:tc>
          <w:tcPr>
            <w:tcW w:w="402" w:type="pct"/>
            <w:vMerge w:val="restart"/>
            <w:tcBorders>
              <w:top w:val="single" w:sz="8" w:space="0" w:color="auto"/>
            </w:tcBorders>
            <w:vAlign w:val="center"/>
          </w:tcPr>
          <w:p w:rsidR="008F0B81" w:rsidRPr="008F0B81" w:rsidRDefault="008F0B81" w:rsidP="008F0B81">
            <w:pPr>
              <w:widowControl w:val="0"/>
              <w:overflowPunct/>
              <w:ind w:firstLineChars="0" w:firstLine="0"/>
              <w:jc w:val="center"/>
              <w:rPr>
                <w:rFonts w:asciiTheme="minorHAnsi" w:hAnsiTheme="minorHAnsi" w:cstheme="minorBidi"/>
                <w:sz w:val="22"/>
                <w:szCs w:val="22"/>
              </w:rPr>
            </w:pPr>
            <w:r w:rsidRPr="008F0B81">
              <w:rPr>
                <w:rFonts w:asciiTheme="minorHAnsi" w:hAnsiTheme="minorHAnsi" w:cstheme="minorBidi" w:hint="eastAsia"/>
                <w:spacing w:val="-20"/>
                <w:sz w:val="22"/>
                <w:szCs w:val="22"/>
              </w:rPr>
              <w:t>業務成本與費用</w:t>
            </w:r>
          </w:p>
        </w:tc>
        <w:tc>
          <w:tcPr>
            <w:tcW w:w="459" w:type="pct"/>
            <w:vMerge w:val="restart"/>
            <w:tcBorders>
              <w:top w:val="single" w:sz="8" w:space="0" w:color="auto"/>
            </w:tcBorders>
            <w:vAlign w:val="center"/>
          </w:tcPr>
          <w:p w:rsidR="008F0B81" w:rsidRPr="008F0B81" w:rsidRDefault="008F0B81" w:rsidP="008F0B81">
            <w:pPr>
              <w:widowControl w:val="0"/>
              <w:overflowPunct/>
              <w:ind w:firstLineChars="0" w:firstLine="0"/>
              <w:jc w:val="distribute"/>
              <w:rPr>
                <w:rFonts w:asciiTheme="minorHAnsi" w:hAnsiTheme="minorHAnsi" w:cstheme="minorBidi"/>
                <w:spacing w:val="-10"/>
                <w:sz w:val="22"/>
                <w:szCs w:val="22"/>
              </w:rPr>
            </w:pPr>
            <w:r w:rsidRPr="008F0B81">
              <w:rPr>
                <w:rFonts w:asciiTheme="minorHAnsi" w:hAnsiTheme="minorHAnsi" w:cstheme="minorBidi" w:hint="eastAsia"/>
                <w:spacing w:val="-10"/>
                <w:sz w:val="22"/>
                <w:szCs w:val="22"/>
              </w:rPr>
              <w:t>業務賸餘</w:t>
            </w:r>
          </w:p>
          <w:p w:rsidR="008F0B81" w:rsidRPr="008F0B81" w:rsidRDefault="008F0B81" w:rsidP="008F0B81">
            <w:pPr>
              <w:widowControl w:val="0"/>
              <w:overflowPunct/>
              <w:ind w:firstLineChars="0" w:firstLine="0"/>
              <w:jc w:val="distribute"/>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（短</w:t>
            </w:r>
            <w:proofErr w:type="gramStart"/>
            <w:r w:rsidRPr="008F0B81">
              <w:rPr>
                <w:rFonts w:asciiTheme="minorHAnsi" w:hAnsiTheme="minorHAnsi" w:cstheme="minorBidi" w:hint="eastAsia"/>
                <w:spacing w:val="-24"/>
                <w:sz w:val="22"/>
                <w:szCs w:val="22"/>
              </w:rPr>
              <w:t>絀</w:t>
            </w:r>
            <w:proofErr w:type="gramEnd"/>
            <w:r w:rsidRPr="008F0B81">
              <w:rPr>
                <w:rFonts w:asciiTheme="minorHAnsi" w:hAnsiTheme="minorHAnsi" w:cstheme="minorBidi" w:hint="eastAsia"/>
                <w:spacing w:val="-24"/>
                <w:sz w:val="22"/>
                <w:szCs w:val="22"/>
              </w:rPr>
              <w:t>）</w:t>
            </w:r>
          </w:p>
        </w:tc>
        <w:tc>
          <w:tcPr>
            <w:tcW w:w="459" w:type="pct"/>
            <w:vMerge w:val="restart"/>
            <w:tcBorders>
              <w:top w:val="single" w:sz="8" w:space="0" w:color="auto"/>
            </w:tcBorders>
            <w:vAlign w:val="center"/>
          </w:tcPr>
          <w:p w:rsidR="00C079F4" w:rsidRDefault="008F0B81" w:rsidP="008F0B81">
            <w:pPr>
              <w:widowControl w:val="0"/>
              <w:overflowPunct/>
              <w:ind w:firstLineChars="0" w:firstLine="0"/>
              <w:jc w:val="center"/>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業務外</w:t>
            </w:r>
          </w:p>
          <w:p w:rsidR="008F0B81" w:rsidRPr="008F0B81" w:rsidRDefault="008F0B81" w:rsidP="008F0B81">
            <w:pPr>
              <w:widowControl w:val="0"/>
              <w:overflowPunct/>
              <w:ind w:firstLineChars="0" w:firstLine="0"/>
              <w:jc w:val="center"/>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收入</w:t>
            </w:r>
          </w:p>
        </w:tc>
        <w:tc>
          <w:tcPr>
            <w:tcW w:w="423" w:type="pct"/>
            <w:vMerge w:val="restart"/>
            <w:tcBorders>
              <w:top w:val="single" w:sz="8" w:space="0" w:color="auto"/>
            </w:tcBorders>
            <w:vAlign w:val="center"/>
          </w:tcPr>
          <w:p w:rsidR="00C079F4" w:rsidRDefault="008F0B81" w:rsidP="008F0B81">
            <w:pPr>
              <w:widowControl w:val="0"/>
              <w:overflowPunct/>
              <w:ind w:firstLineChars="0" w:firstLine="0"/>
              <w:jc w:val="center"/>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業務外</w:t>
            </w:r>
          </w:p>
          <w:p w:rsidR="008F0B81" w:rsidRPr="008F0B81" w:rsidRDefault="008F0B81" w:rsidP="008F0B81">
            <w:pPr>
              <w:widowControl w:val="0"/>
              <w:overflowPunct/>
              <w:ind w:firstLineChars="0" w:firstLine="0"/>
              <w:jc w:val="center"/>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費用</w:t>
            </w:r>
          </w:p>
        </w:tc>
        <w:tc>
          <w:tcPr>
            <w:tcW w:w="494" w:type="pct"/>
            <w:vMerge w:val="restart"/>
            <w:tcBorders>
              <w:top w:val="single" w:sz="8" w:space="0" w:color="auto"/>
            </w:tcBorders>
            <w:vAlign w:val="center"/>
          </w:tcPr>
          <w:p w:rsidR="008F0B81" w:rsidRPr="008F0B81" w:rsidRDefault="008F0B81" w:rsidP="008F0B81">
            <w:pPr>
              <w:widowControl w:val="0"/>
              <w:overflowPunct/>
              <w:ind w:firstLineChars="0" w:firstLine="0"/>
              <w:jc w:val="left"/>
              <w:rPr>
                <w:rFonts w:asciiTheme="minorHAnsi" w:hAnsiTheme="minorHAnsi" w:cstheme="minorBidi"/>
                <w:spacing w:val="-24"/>
                <w:sz w:val="22"/>
                <w:szCs w:val="22"/>
              </w:rPr>
            </w:pPr>
            <w:r w:rsidRPr="008F0B81">
              <w:rPr>
                <w:rFonts w:asciiTheme="minorHAnsi" w:hAnsiTheme="minorHAnsi" w:cstheme="minorBidi" w:hint="eastAsia"/>
                <w:spacing w:val="-24"/>
                <w:sz w:val="22"/>
                <w:szCs w:val="22"/>
              </w:rPr>
              <w:t>業務外賸餘</w:t>
            </w:r>
          </w:p>
          <w:p w:rsidR="008F0B81" w:rsidRPr="008F0B81" w:rsidRDefault="008F0B81" w:rsidP="00C079F4">
            <w:pPr>
              <w:widowControl w:val="0"/>
              <w:overflowPunct/>
              <w:ind w:firstLineChars="0" w:firstLine="0"/>
              <w:jc w:val="center"/>
              <w:rPr>
                <w:rFonts w:asciiTheme="minorHAnsi" w:hAnsiTheme="minorHAnsi" w:cstheme="minorBidi"/>
                <w:sz w:val="22"/>
                <w:szCs w:val="22"/>
              </w:rPr>
            </w:pPr>
            <w:r w:rsidRPr="008F0B81">
              <w:rPr>
                <w:rFonts w:asciiTheme="minorHAnsi" w:hAnsiTheme="minorHAnsi" w:cstheme="minorBidi" w:hint="eastAsia"/>
                <w:spacing w:val="-16"/>
                <w:sz w:val="22"/>
                <w:szCs w:val="22"/>
              </w:rPr>
              <w:t>（短</w:t>
            </w:r>
            <w:proofErr w:type="gramStart"/>
            <w:r w:rsidRPr="008F0B81">
              <w:rPr>
                <w:rFonts w:asciiTheme="minorHAnsi" w:hAnsiTheme="minorHAnsi" w:cstheme="minorBidi" w:hint="eastAsia"/>
                <w:spacing w:val="-16"/>
                <w:sz w:val="22"/>
                <w:szCs w:val="22"/>
              </w:rPr>
              <w:t>絀</w:t>
            </w:r>
            <w:proofErr w:type="gramEnd"/>
            <w:r w:rsidRPr="008F0B81">
              <w:rPr>
                <w:rFonts w:asciiTheme="minorHAnsi" w:hAnsiTheme="minorHAnsi" w:cstheme="minorBidi" w:hint="eastAsia"/>
                <w:spacing w:val="-16"/>
                <w:sz w:val="22"/>
                <w:szCs w:val="22"/>
              </w:rPr>
              <w:t>）</w:t>
            </w:r>
          </w:p>
        </w:tc>
        <w:tc>
          <w:tcPr>
            <w:tcW w:w="1508" w:type="pct"/>
            <w:gridSpan w:val="4"/>
            <w:tcBorders>
              <w:top w:val="single" w:sz="8" w:space="0" w:color="auto"/>
              <w:bottom w:val="single" w:sz="4" w:space="0" w:color="auto"/>
              <w:right w:val="nil"/>
            </w:tcBorders>
            <w:vAlign w:val="center"/>
          </w:tcPr>
          <w:p w:rsidR="008F0B81" w:rsidRPr="008F0B81" w:rsidRDefault="008F0B81" w:rsidP="008F0B81">
            <w:pPr>
              <w:widowControl w:val="0"/>
              <w:overflowPunct/>
              <w:ind w:firstLineChars="0" w:firstLine="0"/>
              <w:jc w:val="distribute"/>
              <w:rPr>
                <w:rFonts w:asciiTheme="minorHAnsi" w:hAnsiTheme="minorHAnsi" w:cstheme="minorBidi"/>
                <w:sz w:val="22"/>
                <w:szCs w:val="22"/>
              </w:rPr>
            </w:pPr>
            <w:r w:rsidRPr="008F0B81">
              <w:rPr>
                <w:rFonts w:asciiTheme="minorHAnsi" w:hAnsiTheme="minorHAnsi" w:cstheme="minorBidi" w:hint="eastAsia"/>
                <w:spacing w:val="-20"/>
                <w:sz w:val="22"/>
                <w:szCs w:val="22"/>
              </w:rPr>
              <w:t>本期賸餘</w:t>
            </w:r>
            <w:r w:rsidRPr="008F0B81">
              <w:rPr>
                <w:rFonts w:asciiTheme="minorHAnsi" w:hAnsiTheme="minorHAnsi" w:cstheme="minorBidi" w:hint="eastAsia"/>
                <w:sz w:val="22"/>
                <w:szCs w:val="22"/>
              </w:rPr>
              <w:t>（短</w:t>
            </w:r>
            <w:proofErr w:type="gramStart"/>
            <w:r w:rsidRPr="008F0B81">
              <w:rPr>
                <w:rFonts w:asciiTheme="minorHAnsi" w:hAnsiTheme="minorHAnsi" w:cstheme="minorBidi" w:hint="eastAsia"/>
                <w:sz w:val="22"/>
                <w:szCs w:val="22"/>
              </w:rPr>
              <w:t>絀</w:t>
            </w:r>
            <w:proofErr w:type="gramEnd"/>
            <w:r w:rsidRPr="008F0B81">
              <w:rPr>
                <w:rFonts w:asciiTheme="minorHAnsi" w:hAnsiTheme="minorHAnsi" w:cstheme="minorBidi" w:hint="eastAsia"/>
                <w:sz w:val="22"/>
                <w:szCs w:val="22"/>
              </w:rPr>
              <w:t>）</w:t>
            </w:r>
          </w:p>
        </w:tc>
      </w:tr>
      <w:tr w:rsidR="008F0B81" w:rsidRPr="008F0B81" w:rsidTr="00E26B19">
        <w:trPr>
          <w:cantSplit/>
          <w:trHeight w:val="380"/>
          <w:jc w:val="center"/>
        </w:trPr>
        <w:tc>
          <w:tcPr>
            <w:tcW w:w="868" w:type="pct"/>
            <w:vMerge/>
            <w:tcBorders>
              <w:left w:val="nil"/>
            </w:tcBorders>
            <w:vAlign w:val="center"/>
          </w:tcPr>
          <w:p w:rsidR="008F0B81" w:rsidRPr="008F0B81" w:rsidRDefault="008F0B81" w:rsidP="008F0B81">
            <w:pPr>
              <w:widowControl w:val="0"/>
              <w:overflowPunct/>
              <w:ind w:right="113" w:firstLineChars="0" w:firstLine="0"/>
              <w:jc w:val="distribute"/>
              <w:rPr>
                <w:rFonts w:asciiTheme="minorHAnsi" w:hAnsiTheme="minorHAnsi" w:cstheme="minorBidi"/>
                <w:sz w:val="22"/>
                <w:szCs w:val="22"/>
              </w:rPr>
            </w:pPr>
          </w:p>
        </w:tc>
        <w:tc>
          <w:tcPr>
            <w:tcW w:w="387"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z w:val="22"/>
                <w:szCs w:val="22"/>
              </w:rPr>
            </w:pPr>
          </w:p>
        </w:tc>
        <w:tc>
          <w:tcPr>
            <w:tcW w:w="402"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pacing w:val="-10"/>
                <w:sz w:val="22"/>
                <w:szCs w:val="22"/>
              </w:rPr>
            </w:pPr>
          </w:p>
        </w:tc>
        <w:tc>
          <w:tcPr>
            <w:tcW w:w="459"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pacing w:val="-10"/>
                <w:sz w:val="22"/>
                <w:szCs w:val="22"/>
              </w:rPr>
            </w:pPr>
          </w:p>
        </w:tc>
        <w:tc>
          <w:tcPr>
            <w:tcW w:w="459"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23"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94" w:type="pct"/>
            <w:vMerge/>
            <w:vAlign w:val="center"/>
          </w:tcPr>
          <w:p w:rsidR="008F0B81" w:rsidRPr="008F0B81" w:rsidRDefault="008F0B81" w:rsidP="008F0B81">
            <w:pPr>
              <w:widowControl w:val="0"/>
              <w:overflowPunct/>
              <w:ind w:firstLineChars="0" w:firstLine="0"/>
              <w:jc w:val="center"/>
              <w:rPr>
                <w:rFonts w:asciiTheme="minorHAnsi" w:hAnsiTheme="minorHAnsi" w:cstheme="minorBidi"/>
                <w:spacing w:val="-16"/>
                <w:sz w:val="22"/>
                <w:szCs w:val="22"/>
              </w:rPr>
            </w:pPr>
          </w:p>
        </w:tc>
        <w:tc>
          <w:tcPr>
            <w:tcW w:w="402" w:type="pct"/>
            <w:vMerge w:val="restart"/>
            <w:tcBorders>
              <w:top w:val="single" w:sz="4" w:space="0" w:color="auto"/>
              <w:right w:val="nil"/>
            </w:tcBorders>
            <w:vAlign w:val="center"/>
          </w:tcPr>
          <w:p w:rsidR="008F0B81" w:rsidRPr="008F0B81" w:rsidRDefault="008F0B81" w:rsidP="008F0B81">
            <w:pPr>
              <w:widowControl w:val="0"/>
              <w:overflowPunct/>
              <w:ind w:firstLineChars="0" w:firstLine="0"/>
              <w:jc w:val="distribute"/>
              <w:rPr>
                <w:rFonts w:asciiTheme="minorHAnsi" w:hAnsiTheme="minorHAnsi" w:cstheme="minorBidi"/>
                <w:spacing w:val="-20"/>
                <w:sz w:val="22"/>
                <w:szCs w:val="22"/>
              </w:rPr>
            </w:pPr>
            <w:r w:rsidRPr="008F0B81">
              <w:rPr>
                <w:rFonts w:asciiTheme="minorHAnsi" w:hAnsiTheme="minorHAnsi" w:cstheme="minorBidi" w:hint="eastAsia"/>
                <w:spacing w:val="-20"/>
                <w:sz w:val="22"/>
                <w:szCs w:val="22"/>
              </w:rPr>
              <w:t>預算數</w:t>
            </w:r>
          </w:p>
        </w:tc>
        <w:tc>
          <w:tcPr>
            <w:tcW w:w="402" w:type="pct"/>
            <w:vMerge w:val="restart"/>
            <w:tcBorders>
              <w:top w:val="single" w:sz="4" w:space="0" w:color="auto"/>
              <w:right w:val="nil"/>
            </w:tcBorders>
            <w:vAlign w:val="center"/>
          </w:tcPr>
          <w:p w:rsidR="008F0B81" w:rsidRPr="008F0B81" w:rsidRDefault="008F0B81" w:rsidP="008F0B81">
            <w:pPr>
              <w:widowControl w:val="0"/>
              <w:overflowPunct/>
              <w:ind w:firstLineChars="0" w:firstLine="0"/>
              <w:jc w:val="distribute"/>
              <w:rPr>
                <w:rFonts w:asciiTheme="minorHAnsi" w:hAnsiTheme="minorHAnsi" w:cstheme="minorBidi"/>
                <w:spacing w:val="-20"/>
                <w:sz w:val="22"/>
                <w:szCs w:val="22"/>
              </w:rPr>
            </w:pPr>
            <w:r w:rsidRPr="008F0B81">
              <w:rPr>
                <w:rFonts w:asciiTheme="minorHAnsi" w:hAnsiTheme="minorHAnsi" w:cstheme="minorBidi" w:hint="eastAsia"/>
                <w:spacing w:val="-20"/>
                <w:sz w:val="22"/>
                <w:szCs w:val="22"/>
              </w:rPr>
              <w:t>審定數</w:t>
            </w:r>
          </w:p>
        </w:tc>
        <w:tc>
          <w:tcPr>
            <w:tcW w:w="703" w:type="pct"/>
            <w:gridSpan w:val="2"/>
            <w:tcBorders>
              <w:top w:val="single" w:sz="4" w:space="0" w:color="auto"/>
              <w:bottom w:val="single" w:sz="4" w:space="0" w:color="auto"/>
              <w:right w:val="nil"/>
            </w:tcBorders>
            <w:vAlign w:val="center"/>
          </w:tcPr>
          <w:p w:rsidR="008F0B81" w:rsidRPr="008F0B81" w:rsidRDefault="008F0B81" w:rsidP="008F0B81">
            <w:pPr>
              <w:widowControl w:val="0"/>
              <w:overflowPunct/>
              <w:ind w:firstLineChars="0" w:firstLine="0"/>
              <w:jc w:val="distribute"/>
              <w:rPr>
                <w:rFonts w:asciiTheme="minorHAnsi" w:hAnsiTheme="minorHAnsi" w:cstheme="minorBidi"/>
                <w:spacing w:val="-20"/>
                <w:sz w:val="22"/>
                <w:szCs w:val="22"/>
              </w:rPr>
            </w:pPr>
            <w:r w:rsidRPr="008F0B81">
              <w:rPr>
                <w:rFonts w:asciiTheme="minorHAnsi" w:hAnsiTheme="minorHAnsi" w:cstheme="minorBidi" w:hint="eastAsia"/>
                <w:spacing w:val="-20"/>
                <w:sz w:val="22"/>
                <w:szCs w:val="22"/>
              </w:rPr>
              <w:t>比較增減</w:t>
            </w:r>
          </w:p>
        </w:tc>
      </w:tr>
      <w:tr w:rsidR="008F0B81" w:rsidRPr="008F0B81" w:rsidTr="00E26B19">
        <w:trPr>
          <w:cantSplit/>
          <w:trHeight w:val="380"/>
          <w:jc w:val="center"/>
        </w:trPr>
        <w:tc>
          <w:tcPr>
            <w:tcW w:w="868" w:type="pct"/>
            <w:vMerge/>
            <w:tcBorders>
              <w:left w:val="nil"/>
              <w:bottom w:val="nil"/>
            </w:tcBorders>
            <w:vAlign w:val="center"/>
          </w:tcPr>
          <w:p w:rsidR="008F0B81" w:rsidRPr="008F0B81" w:rsidRDefault="008F0B81" w:rsidP="008F0B81">
            <w:pPr>
              <w:widowControl w:val="0"/>
              <w:overflowPunct/>
              <w:ind w:right="113" w:firstLineChars="0" w:firstLine="0"/>
              <w:jc w:val="distribute"/>
              <w:rPr>
                <w:rFonts w:asciiTheme="minorHAnsi" w:hAnsiTheme="minorHAnsi" w:cstheme="minorBidi"/>
                <w:sz w:val="22"/>
                <w:szCs w:val="22"/>
              </w:rPr>
            </w:pPr>
          </w:p>
        </w:tc>
        <w:tc>
          <w:tcPr>
            <w:tcW w:w="387"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z w:val="22"/>
                <w:szCs w:val="22"/>
              </w:rPr>
            </w:pPr>
          </w:p>
        </w:tc>
        <w:tc>
          <w:tcPr>
            <w:tcW w:w="402"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10"/>
                <w:sz w:val="22"/>
                <w:szCs w:val="22"/>
              </w:rPr>
            </w:pPr>
          </w:p>
        </w:tc>
        <w:tc>
          <w:tcPr>
            <w:tcW w:w="459"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10"/>
                <w:sz w:val="22"/>
                <w:szCs w:val="22"/>
              </w:rPr>
            </w:pPr>
          </w:p>
        </w:tc>
        <w:tc>
          <w:tcPr>
            <w:tcW w:w="459"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23"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94" w:type="pct"/>
            <w:vMerge/>
            <w:tcBorders>
              <w:bottom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16"/>
                <w:sz w:val="22"/>
                <w:szCs w:val="22"/>
              </w:rPr>
            </w:pPr>
          </w:p>
        </w:tc>
        <w:tc>
          <w:tcPr>
            <w:tcW w:w="402" w:type="pct"/>
            <w:vMerge/>
            <w:tcBorders>
              <w:bottom w:val="nil"/>
              <w:right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02" w:type="pct"/>
            <w:vMerge/>
            <w:tcBorders>
              <w:bottom w:val="nil"/>
              <w:right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p>
        </w:tc>
        <w:tc>
          <w:tcPr>
            <w:tcW w:w="402" w:type="pct"/>
            <w:tcBorders>
              <w:top w:val="single" w:sz="4" w:space="0" w:color="auto"/>
              <w:bottom w:val="nil"/>
              <w:right w:val="nil"/>
            </w:tcBorders>
            <w:vAlign w:val="center"/>
          </w:tcPr>
          <w:p w:rsidR="008F0B81" w:rsidRPr="008F0B81" w:rsidRDefault="008F0B81" w:rsidP="008F0B81">
            <w:pPr>
              <w:widowControl w:val="0"/>
              <w:overflowPunct/>
              <w:ind w:firstLineChars="0" w:firstLine="0"/>
              <w:jc w:val="distribute"/>
              <w:rPr>
                <w:rFonts w:asciiTheme="minorHAnsi" w:hAnsiTheme="minorHAnsi" w:cstheme="minorBidi"/>
                <w:spacing w:val="-20"/>
                <w:sz w:val="22"/>
                <w:szCs w:val="22"/>
              </w:rPr>
            </w:pPr>
            <w:r w:rsidRPr="008F0B81">
              <w:rPr>
                <w:rFonts w:asciiTheme="minorHAnsi" w:hAnsiTheme="minorHAnsi" w:cstheme="minorBidi" w:hint="eastAsia"/>
                <w:spacing w:val="-20"/>
                <w:sz w:val="22"/>
                <w:szCs w:val="22"/>
              </w:rPr>
              <w:t>金額</w:t>
            </w:r>
          </w:p>
        </w:tc>
        <w:tc>
          <w:tcPr>
            <w:tcW w:w="301" w:type="pct"/>
            <w:tcBorders>
              <w:top w:val="single" w:sz="4" w:space="0" w:color="auto"/>
              <w:bottom w:val="nil"/>
              <w:right w:val="nil"/>
            </w:tcBorders>
            <w:vAlign w:val="center"/>
          </w:tcPr>
          <w:p w:rsidR="008F0B81" w:rsidRPr="008F0B81" w:rsidRDefault="008F0B81" w:rsidP="008F0B81">
            <w:pPr>
              <w:widowControl w:val="0"/>
              <w:overflowPunct/>
              <w:ind w:firstLineChars="0" w:firstLine="0"/>
              <w:jc w:val="center"/>
              <w:rPr>
                <w:rFonts w:asciiTheme="minorHAnsi" w:hAnsiTheme="minorHAnsi" w:cstheme="minorBidi"/>
                <w:spacing w:val="-20"/>
                <w:sz w:val="22"/>
                <w:szCs w:val="22"/>
              </w:rPr>
            </w:pPr>
            <w:r w:rsidRPr="008F0B81">
              <w:rPr>
                <w:rFonts w:asciiTheme="minorHAnsi" w:hAnsiTheme="minorHAnsi" w:cstheme="minorBidi" w:hint="eastAsia"/>
                <w:spacing w:val="-20"/>
                <w:sz w:val="22"/>
                <w:szCs w:val="22"/>
              </w:rPr>
              <w:t>％</w:t>
            </w:r>
          </w:p>
        </w:tc>
      </w:tr>
      <w:tr w:rsidR="008F0B81" w:rsidRPr="008F0B81" w:rsidTr="00E26B19">
        <w:trPr>
          <w:trHeight w:val="988"/>
          <w:jc w:val="center"/>
        </w:trPr>
        <w:tc>
          <w:tcPr>
            <w:tcW w:w="868" w:type="pct"/>
            <w:tcBorders>
              <w:top w:val="single" w:sz="8" w:space="0" w:color="auto"/>
              <w:left w:val="nil"/>
              <w:bottom w:val="nil"/>
            </w:tcBorders>
            <w:shd w:val="clear" w:color="auto" w:fill="auto"/>
            <w:vAlign w:val="center"/>
          </w:tcPr>
          <w:p w:rsidR="00C079F4" w:rsidRDefault="008F0B81" w:rsidP="00F75600">
            <w:pPr>
              <w:widowControl w:val="0"/>
              <w:overflowPunct/>
              <w:ind w:firstLineChars="0" w:firstLine="0"/>
              <w:jc w:val="distribute"/>
              <w:rPr>
                <w:rFonts w:cstheme="minorBidi"/>
                <w:noProof/>
                <w:spacing w:val="-10"/>
                <w:sz w:val="22"/>
                <w:szCs w:val="22"/>
              </w:rPr>
            </w:pPr>
            <w:r w:rsidRPr="008F0B81">
              <w:rPr>
                <w:rFonts w:cstheme="minorBidi" w:hint="eastAsia"/>
                <w:noProof/>
                <w:spacing w:val="-10"/>
                <w:sz w:val="22"/>
                <w:szCs w:val="22"/>
              </w:rPr>
              <w:t>種苗改良繁殖</w:t>
            </w:r>
          </w:p>
          <w:p w:rsidR="008F0B81" w:rsidRPr="008F0B81" w:rsidRDefault="008F0B81" w:rsidP="00F75600">
            <w:pPr>
              <w:widowControl w:val="0"/>
              <w:overflowPunct/>
              <w:ind w:firstLineChars="0" w:firstLine="0"/>
              <w:jc w:val="distribute"/>
              <w:rPr>
                <w:rFonts w:cstheme="minorBidi"/>
                <w:spacing w:val="-10"/>
                <w:sz w:val="22"/>
                <w:szCs w:val="22"/>
              </w:rPr>
            </w:pPr>
            <w:r w:rsidRPr="008F0B81">
              <w:rPr>
                <w:rFonts w:cstheme="minorBidi" w:hint="eastAsia"/>
                <w:noProof/>
                <w:spacing w:val="-10"/>
                <w:sz w:val="22"/>
                <w:szCs w:val="22"/>
              </w:rPr>
              <w:t>作業基金</w:t>
            </w:r>
          </w:p>
        </w:tc>
        <w:tc>
          <w:tcPr>
            <w:tcW w:w="387"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54,228</w:t>
            </w:r>
          </w:p>
        </w:tc>
        <w:tc>
          <w:tcPr>
            <w:tcW w:w="402"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55,661</w:t>
            </w:r>
          </w:p>
        </w:tc>
        <w:tc>
          <w:tcPr>
            <w:tcW w:w="459"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- 1,433</w:t>
            </w:r>
          </w:p>
        </w:tc>
        <w:tc>
          <w:tcPr>
            <w:tcW w:w="459"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8,063</w:t>
            </w:r>
          </w:p>
        </w:tc>
        <w:tc>
          <w:tcPr>
            <w:tcW w:w="423"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8</w:t>
            </w:r>
          </w:p>
        </w:tc>
        <w:tc>
          <w:tcPr>
            <w:tcW w:w="494" w:type="pct"/>
            <w:tcBorders>
              <w:top w:val="single" w:sz="8" w:space="0" w:color="auto"/>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8,054</w:t>
            </w:r>
          </w:p>
        </w:tc>
        <w:tc>
          <w:tcPr>
            <w:tcW w:w="402" w:type="pct"/>
            <w:tcBorders>
              <w:top w:val="single" w:sz="8" w:space="0" w:color="auto"/>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5,438</w:t>
            </w:r>
          </w:p>
        </w:tc>
        <w:tc>
          <w:tcPr>
            <w:tcW w:w="402" w:type="pct"/>
            <w:tcBorders>
              <w:top w:val="single" w:sz="8" w:space="0" w:color="auto"/>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6,621</w:t>
            </w:r>
          </w:p>
        </w:tc>
        <w:tc>
          <w:tcPr>
            <w:tcW w:w="402" w:type="pct"/>
            <w:tcBorders>
              <w:top w:val="single" w:sz="8" w:space="0" w:color="auto"/>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1,183</w:t>
            </w:r>
          </w:p>
        </w:tc>
        <w:tc>
          <w:tcPr>
            <w:tcW w:w="301" w:type="pct"/>
            <w:tcBorders>
              <w:top w:val="single" w:sz="8" w:space="0" w:color="auto"/>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21.75</w:t>
            </w:r>
          </w:p>
        </w:tc>
      </w:tr>
      <w:tr w:rsidR="008F0B81" w:rsidRPr="008F0B81" w:rsidTr="00E26B19">
        <w:trPr>
          <w:trHeight w:val="988"/>
          <w:jc w:val="center"/>
        </w:trPr>
        <w:tc>
          <w:tcPr>
            <w:tcW w:w="868" w:type="pct"/>
            <w:tcBorders>
              <w:top w:val="nil"/>
              <w:left w:val="nil"/>
              <w:bottom w:val="nil"/>
            </w:tcBorders>
            <w:shd w:val="clear" w:color="auto" w:fill="auto"/>
            <w:vAlign w:val="center"/>
          </w:tcPr>
          <w:p w:rsidR="008F0B81" w:rsidRPr="008F0B81" w:rsidRDefault="008F0B81" w:rsidP="00F75600">
            <w:pPr>
              <w:widowControl w:val="0"/>
              <w:overflowPunct/>
              <w:ind w:firstLineChars="0" w:firstLine="0"/>
              <w:jc w:val="distribute"/>
              <w:rPr>
                <w:rFonts w:cstheme="minorBidi"/>
                <w:spacing w:val="-10"/>
                <w:sz w:val="22"/>
                <w:szCs w:val="22"/>
              </w:rPr>
            </w:pPr>
            <w:r w:rsidRPr="008F0B81">
              <w:rPr>
                <w:rFonts w:cstheme="minorBidi" w:hint="eastAsia"/>
                <w:noProof/>
                <w:spacing w:val="-10"/>
                <w:sz w:val="22"/>
                <w:szCs w:val="22"/>
              </w:rPr>
              <w:t>畜產改良作業基金</w:t>
            </w:r>
          </w:p>
        </w:tc>
        <w:tc>
          <w:tcPr>
            <w:tcW w:w="387"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133,889</w:t>
            </w:r>
          </w:p>
        </w:tc>
        <w:tc>
          <w:tcPr>
            <w:tcW w:w="402"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131,093</w:t>
            </w:r>
          </w:p>
        </w:tc>
        <w:tc>
          <w:tcPr>
            <w:tcW w:w="459"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2,796</w:t>
            </w:r>
          </w:p>
        </w:tc>
        <w:tc>
          <w:tcPr>
            <w:tcW w:w="459"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3,960</w:t>
            </w:r>
          </w:p>
        </w:tc>
        <w:tc>
          <w:tcPr>
            <w:tcW w:w="423"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162</w:t>
            </w:r>
          </w:p>
        </w:tc>
        <w:tc>
          <w:tcPr>
            <w:tcW w:w="494" w:type="pct"/>
            <w:tcBorders>
              <w:top w:val="nil"/>
              <w:bottom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3,798</w:t>
            </w:r>
          </w:p>
        </w:tc>
        <w:tc>
          <w:tcPr>
            <w:tcW w:w="402" w:type="pct"/>
            <w:tcBorders>
              <w:top w:val="nil"/>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9,421</w:t>
            </w:r>
          </w:p>
        </w:tc>
        <w:tc>
          <w:tcPr>
            <w:tcW w:w="402" w:type="pct"/>
            <w:tcBorders>
              <w:top w:val="nil"/>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6,594</w:t>
            </w:r>
          </w:p>
        </w:tc>
        <w:tc>
          <w:tcPr>
            <w:tcW w:w="402" w:type="pct"/>
            <w:tcBorders>
              <w:top w:val="nil"/>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- 2,826</w:t>
            </w:r>
          </w:p>
        </w:tc>
        <w:tc>
          <w:tcPr>
            <w:tcW w:w="301" w:type="pct"/>
            <w:tcBorders>
              <w:top w:val="nil"/>
              <w:bottom w:val="nil"/>
              <w:right w:val="nil"/>
            </w:tcBorders>
            <w:shd w:val="clear" w:color="auto" w:fill="auto"/>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- 30.00</w:t>
            </w:r>
          </w:p>
        </w:tc>
      </w:tr>
      <w:tr w:rsidR="008F0B81" w:rsidRPr="008F0B81" w:rsidTr="00E26B19">
        <w:trPr>
          <w:trHeight w:val="988"/>
          <w:jc w:val="center"/>
        </w:trPr>
        <w:tc>
          <w:tcPr>
            <w:tcW w:w="868" w:type="pct"/>
            <w:tcBorders>
              <w:top w:val="nil"/>
              <w:left w:val="nil"/>
              <w:bottom w:val="single" w:sz="8" w:space="0" w:color="auto"/>
            </w:tcBorders>
            <w:vAlign w:val="center"/>
          </w:tcPr>
          <w:p w:rsidR="008F0B81" w:rsidRPr="008F0B81" w:rsidRDefault="008F0B81" w:rsidP="00F75600">
            <w:pPr>
              <w:widowControl w:val="0"/>
              <w:overflowPunct/>
              <w:ind w:firstLineChars="0" w:firstLine="0"/>
              <w:jc w:val="distribute"/>
              <w:rPr>
                <w:rFonts w:cstheme="minorBidi"/>
                <w:spacing w:val="-10"/>
                <w:sz w:val="22"/>
                <w:szCs w:val="22"/>
              </w:rPr>
            </w:pPr>
            <w:r w:rsidRPr="008F0B81">
              <w:rPr>
                <w:rFonts w:cstheme="minorBidi" w:hint="eastAsia"/>
                <w:noProof/>
                <w:spacing w:val="-10"/>
                <w:sz w:val="22"/>
                <w:szCs w:val="22"/>
              </w:rPr>
              <w:t>農業生物科技園區作業基金</w:t>
            </w:r>
          </w:p>
        </w:tc>
        <w:tc>
          <w:tcPr>
            <w:tcW w:w="387"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197,849</w:t>
            </w:r>
          </w:p>
        </w:tc>
        <w:tc>
          <w:tcPr>
            <w:tcW w:w="402"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212,708</w:t>
            </w:r>
          </w:p>
        </w:tc>
        <w:tc>
          <w:tcPr>
            <w:tcW w:w="459"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- 14,858</w:t>
            </w:r>
          </w:p>
        </w:tc>
        <w:tc>
          <w:tcPr>
            <w:tcW w:w="459"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5,469</w:t>
            </w:r>
          </w:p>
        </w:tc>
        <w:tc>
          <w:tcPr>
            <w:tcW w:w="423"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4,652</w:t>
            </w:r>
          </w:p>
        </w:tc>
        <w:tc>
          <w:tcPr>
            <w:tcW w:w="494" w:type="pct"/>
            <w:tcBorders>
              <w:top w:val="nil"/>
              <w:bottom w:val="single" w:sz="8" w:space="0" w:color="auto"/>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816</w:t>
            </w:r>
          </w:p>
        </w:tc>
        <w:tc>
          <w:tcPr>
            <w:tcW w:w="402" w:type="pct"/>
            <w:tcBorders>
              <w:top w:val="nil"/>
              <w:bottom w:val="single" w:sz="8" w:space="0" w:color="auto"/>
              <w:right w:val="nil"/>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- 124,593</w:t>
            </w:r>
          </w:p>
        </w:tc>
        <w:tc>
          <w:tcPr>
            <w:tcW w:w="402" w:type="pct"/>
            <w:tcBorders>
              <w:top w:val="nil"/>
              <w:bottom w:val="single" w:sz="8" w:space="0" w:color="auto"/>
              <w:right w:val="nil"/>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- 14,041</w:t>
            </w:r>
          </w:p>
        </w:tc>
        <w:tc>
          <w:tcPr>
            <w:tcW w:w="402" w:type="pct"/>
            <w:tcBorders>
              <w:top w:val="nil"/>
              <w:bottom w:val="single" w:sz="8" w:space="0" w:color="auto"/>
              <w:right w:val="nil"/>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110,551</w:t>
            </w:r>
          </w:p>
        </w:tc>
        <w:tc>
          <w:tcPr>
            <w:tcW w:w="301" w:type="pct"/>
            <w:tcBorders>
              <w:top w:val="nil"/>
              <w:bottom w:val="single" w:sz="8" w:space="0" w:color="auto"/>
              <w:right w:val="nil"/>
            </w:tcBorders>
            <w:vAlign w:val="center"/>
          </w:tcPr>
          <w:p w:rsidR="008F0B81" w:rsidRPr="00FF7759" w:rsidRDefault="008F0B81" w:rsidP="008F0B81">
            <w:pPr>
              <w:widowControl w:val="0"/>
              <w:overflowPunct/>
              <w:ind w:firstLineChars="0" w:firstLine="0"/>
              <w:jc w:val="right"/>
              <w:rPr>
                <w:rFonts w:ascii="新細明體" w:eastAsiaTheme="minorEastAsia" w:hAnsi="新細明體" w:cstheme="minorBidi"/>
                <w:sz w:val="18"/>
                <w:szCs w:val="18"/>
              </w:rPr>
            </w:pPr>
            <w:r w:rsidRPr="00FF7759">
              <w:rPr>
                <w:rFonts w:ascii="新細明體" w:eastAsiaTheme="minorEastAsia" w:hAnsi="新細明體" w:cstheme="minorBidi"/>
                <w:noProof/>
                <w:sz w:val="18"/>
                <w:szCs w:val="18"/>
              </w:rPr>
              <w:t>- 88.73</w:t>
            </w:r>
          </w:p>
        </w:tc>
      </w:tr>
    </w:tbl>
    <w:p w:rsidR="008F0B81" w:rsidRPr="009B31A3" w:rsidRDefault="008F0B81" w:rsidP="008F0B81">
      <w:pPr>
        <w:widowControl w:val="0"/>
        <w:tabs>
          <w:tab w:val="left" w:pos="408"/>
        </w:tabs>
        <w:overflowPunct/>
        <w:adjustRightInd w:val="0"/>
        <w:snapToGrid w:val="0"/>
        <w:spacing w:line="240" w:lineRule="exact"/>
        <w:ind w:firstLineChars="0" w:firstLine="0"/>
        <w:jc w:val="left"/>
        <w:rPr>
          <w:rFonts w:cstheme="minorBidi"/>
          <w:sz w:val="18"/>
          <w:szCs w:val="18"/>
        </w:rPr>
      </w:pPr>
      <w:proofErr w:type="gramStart"/>
      <w:r w:rsidRPr="009B31A3">
        <w:rPr>
          <w:rFonts w:cstheme="minorBidi" w:hint="eastAsia"/>
          <w:sz w:val="18"/>
          <w:szCs w:val="18"/>
        </w:rPr>
        <w:t>註</w:t>
      </w:r>
      <w:proofErr w:type="gramEnd"/>
      <w:r w:rsidRPr="009B31A3">
        <w:rPr>
          <w:rFonts w:cstheme="minorBidi" w:hint="eastAsia"/>
          <w:sz w:val="18"/>
          <w:szCs w:val="18"/>
        </w:rPr>
        <w:t>：本表係依本部審定該基金決算數額編列。</w:t>
      </w:r>
    </w:p>
    <w:p w:rsidR="00C843EA" w:rsidRDefault="00C843EA" w:rsidP="00173BC3">
      <w:pPr>
        <w:widowControl w:val="0"/>
        <w:tabs>
          <w:tab w:val="left" w:pos="408"/>
        </w:tabs>
        <w:overflowPunct/>
        <w:adjustRightInd w:val="0"/>
        <w:snapToGrid w:val="0"/>
        <w:spacing w:line="240" w:lineRule="exact"/>
        <w:ind w:left="616" w:hangingChars="308" w:hanging="616"/>
        <w:jc w:val="left"/>
        <w:rPr>
          <w:rFonts w:cstheme="minorBidi"/>
          <w:sz w:val="20"/>
          <w:szCs w:val="22"/>
        </w:rPr>
        <w:sectPr w:rsidR="00C843EA" w:rsidSect="00E1227C">
          <w:pgSz w:w="11906" w:h="16838" w:code="9"/>
          <w:pgMar w:top="1418" w:right="851" w:bottom="1418" w:left="851" w:header="1021" w:footer="737" w:gutter="284"/>
          <w:cols w:space="425"/>
          <w:docGrid w:type="linesAndChars" w:linePitch="360"/>
        </w:sectPr>
      </w:pPr>
    </w:p>
    <w:tbl>
      <w:tblPr>
        <w:tblW w:w="5000" w:type="pct"/>
        <w:tblCellMar>
          <w:left w:w="28" w:type="dxa"/>
          <w:right w:w="28" w:type="dxa"/>
        </w:tblCellMar>
        <w:tblLook w:val="0000" w:firstRow="0" w:lastRow="0" w:firstColumn="0" w:lastColumn="0" w:noHBand="0" w:noVBand="0"/>
      </w:tblPr>
      <w:tblGrid>
        <w:gridCol w:w="4224"/>
        <w:gridCol w:w="1694"/>
        <w:gridCol w:w="1694"/>
        <w:gridCol w:w="1472"/>
        <w:gridCol w:w="892"/>
      </w:tblGrid>
      <w:tr w:rsidR="00C843EA" w:rsidRPr="00C843EA" w:rsidTr="003C239B">
        <w:trPr>
          <w:tblHeader/>
        </w:trPr>
        <w:tc>
          <w:tcPr>
            <w:tcW w:w="5000" w:type="pct"/>
            <w:gridSpan w:val="5"/>
            <w:tcBorders>
              <w:bottom w:val="single" w:sz="8" w:space="0" w:color="auto"/>
            </w:tcBorders>
          </w:tcPr>
          <w:p w:rsidR="00C843EA" w:rsidRPr="00C843EA" w:rsidRDefault="00C843EA" w:rsidP="006519C8">
            <w:pPr>
              <w:widowControl w:val="0"/>
              <w:overflowPunct/>
              <w:snapToGrid w:val="0"/>
              <w:ind w:firstLineChars="0" w:firstLine="0"/>
              <w:jc w:val="center"/>
              <w:rPr>
                <w:rFonts w:cs="Times New Roman"/>
                <w:b/>
                <w:sz w:val="32"/>
                <w:szCs w:val="20"/>
                <w:u w:val="single"/>
              </w:rPr>
            </w:pPr>
            <w:r w:rsidRPr="00C843EA">
              <w:rPr>
                <w:rFonts w:cs="Times New Roman" w:hint="eastAsia"/>
                <w:b/>
                <w:sz w:val="32"/>
                <w:szCs w:val="20"/>
                <w:u w:val="single"/>
              </w:rPr>
              <w:lastRenderedPageBreak/>
              <w:t xml:space="preserve">　農業作業基金餘</w:t>
            </w:r>
            <w:proofErr w:type="gramStart"/>
            <w:r w:rsidRPr="00C843EA">
              <w:rPr>
                <w:rFonts w:cs="Times New Roman" w:hint="eastAsia"/>
                <w:b/>
                <w:sz w:val="32"/>
                <w:szCs w:val="20"/>
                <w:u w:val="single"/>
              </w:rPr>
              <w:t>絀</w:t>
            </w:r>
            <w:proofErr w:type="gramEnd"/>
            <w:r w:rsidRPr="00C843EA">
              <w:rPr>
                <w:rFonts w:cs="Times New Roman" w:hint="eastAsia"/>
                <w:b/>
                <w:sz w:val="32"/>
                <w:szCs w:val="20"/>
                <w:u w:val="single"/>
              </w:rPr>
              <w:t xml:space="preserve">審定後現金流量表　</w:t>
            </w:r>
          </w:p>
          <w:p w:rsidR="00C843EA" w:rsidRPr="003C239B" w:rsidRDefault="00C843EA" w:rsidP="006519C8">
            <w:pPr>
              <w:widowControl w:val="0"/>
              <w:tabs>
                <w:tab w:val="left" w:pos="4111"/>
                <w:tab w:val="left" w:pos="8520"/>
              </w:tabs>
              <w:overflowPunct/>
              <w:snapToGrid w:val="0"/>
              <w:ind w:firstLineChars="0" w:firstLine="0"/>
              <w:rPr>
                <w:rFonts w:cs="Times New Roman"/>
                <w:b/>
                <w:sz w:val="32"/>
                <w:szCs w:val="20"/>
                <w:u w:val="single"/>
              </w:rPr>
            </w:pPr>
            <w:r w:rsidRPr="00C843EA">
              <w:rPr>
                <w:rFonts w:cs="Times New Roman"/>
                <w:spacing w:val="60"/>
                <w:szCs w:val="20"/>
              </w:rPr>
              <w:tab/>
            </w:r>
            <w:r w:rsidRPr="003C239B">
              <w:rPr>
                <w:rFonts w:cs="Times New Roman" w:hint="eastAsia"/>
                <w:szCs w:val="20"/>
              </w:rPr>
              <w:t>中華民國</w:t>
            </w:r>
            <w:proofErr w:type="gramStart"/>
            <w:r w:rsidRPr="003C239B">
              <w:rPr>
                <w:rFonts w:cs="Times New Roman" w:hint="eastAsia"/>
                <w:szCs w:val="20"/>
              </w:rPr>
              <w:t>109</w:t>
            </w:r>
            <w:proofErr w:type="gramEnd"/>
            <w:r w:rsidRPr="003C239B">
              <w:rPr>
                <w:rFonts w:cs="Times New Roman" w:hint="eastAsia"/>
                <w:szCs w:val="20"/>
              </w:rPr>
              <w:t>年度</w:t>
            </w:r>
            <w:r w:rsidRPr="003C239B">
              <w:rPr>
                <w:rFonts w:cs="Times New Roman" w:hint="eastAsia"/>
                <w:szCs w:val="20"/>
              </w:rPr>
              <w:tab/>
            </w:r>
            <w:r w:rsidRPr="003C239B">
              <w:rPr>
                <w:rFonts w:cs="Times New Roman" w:hint="eastAsia"/>
                <w:spacing w:val="-20"/>
                <w:kern w:val="0"/>
                <w:szCs w:val="20"/>
              </w:rPr>
              <w:t>單位：新臺幣元</w:t>
            </w:r>
          </w:p>
        </w:tc>
      </w:tr>
      <w:tr w:rsidR="00C843EA" w:rsidRPr="00C843EA" w:rsidTr="005D1F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117" w:type="pct"/>
            <w:vMerge w:val="restart"/>
            <w:tcBorders>
              <w:top w:val="single" w:sz="8" w:space="0" w:color="auto"/>
              <w:left w:val="nil"/>
              <w:bottom w:val="nil"/>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r w:rsidRPr="00C843EA">
              <w:rPr>
                <w:rFonts w:ascii="Times New Roman" w:hAnsi="Times New Roman" w:cs="Times New Roman" w:hint="eastAsia"/>
                <w:spacing w:val="60"/>
                <w:szCs w:val="20"/>
              </w:rPr>
              <w:t>項目</w:t>
            </w:r>
          </w:p>
        </w:tc>
        <w:tc>
          <w:tcPr>
            <w:tcW w:w="849" w:type="pct"/>
            <w:vMerge w:val="restart"/>
            <w:tcBorders>
              <w:top w:val="single" w:sz="8" w:space="0" w:color="auto"/>
              <w:bottom w:val="nil"/>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r w:rsidRPr="00C843EA">
              <w:rPr>
                <w:rFonts w:ascii="Times New Roman" w:hAnsi="Times New Roman" w:cs="Times New Roman" w:hint="eastAsia"/>
                <w:spacing w:val="60"/>
                <w:szCs w:val="20"/>
              </w:rPr>
              <w:t>預算數</w:t>
            </w:r>
          </w:p>
        </w:tc>
        <w:tc>
          <w:tcPr>
            <w:tcW w:w="849" w:type="pct"/>
            <w:vMerge w:val="restart"/>
            <w:tcBorders>
              <w:top w:val="single" w:sz="8" w:space="0" w:color="auto"/>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r w:rsidRPr="00C843EA">
              <w:rPr>
                <w:rFonts w:ascii="Times New Roman" w:hAnsi="Times New Roman" w:cs="Times New Roman" w:hint="eastAsia"/>
                <w:spacing w:val="60"/>
                <w:szCs w:val="20"/>
              </w:rPr>
              <w:t>決算數</w:t>
            </w:r>
          </w:p>
        </w:tc>
        <w:tc>
          <w:tcPr>
            <w:tcW w:w="1184" w:type="pct"/>
            <w:gridSpan w:val="2"/>
            <w:tcBorders>
              <w:top w:val="single" w:sz="8" w:space="0" w:color="auto"/>
              <w:bottom w:val="nil"/>
              <w:right w:val="nil"/>
            </w:tcBorders>
            <w:vAlign w:val="center"/>
          </w:tcPr>
          <w:p w:rsidR="00C843EA" w:rsidRPr="00C843EA" w:rsidRDefault="00C843EA" w:rsidP="00C843EA">
            <w:pPr>
              <w:widowControl w:val="0"/>
              <w:overflowPunct/>
              <w:ind w:left="113" w:right="113" w:firstLineChars="0" w:firstLine="0"/>
              <w:jc w:val="distribute"/>
              <w:rPr>
                <w:rFonts w:cs="Times New Roman"/>
                <w:spacing w:val="60"/>
                <w:szCs w:val="20"/>
              </w:rPr>
            </w:pPr>
            <w:r w:rsidRPr="00C843EA">
              <w:rPr>
                <w:rFonts w:cs="Times New Roman" w:hint="eastAsia"/>
                <w:spacing w:val="60"/>
                <w:szCs w:val="20"/>
              </w:rPr>
              <w:t>比較增減</w:t>
            </w:r>
          </w:p>
        </w:tc>
      </w:tr>
      <w:tr w:rsidR="00C843EA" w:rsidRPr="00C843EA" w:rsidTr="005D1F0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blHeader/>
        </w:trPr>
        <w:tc>
          <w:tcPr>
            <w:tcW w:w="2117" w:type="pct"/>
            <w:vMerge/>
            <w:tcBorders>
              <w:top w:val="nil"/>
              <w:left w:val="nil"/>
              <w:bottom w:val="single" w:sz="8" w:space="0" w:color="auto"/>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p>
        </w:tc>
        <w:tc>
          <w:tcPr>
            <w:tcW w:w="849" w:type="pct"/>
            <w:vMerge/>
            <w:tcBorders>
              <w:top w:val="nil"/>
              <w:bottom w:val="single" w:sz="8" w:space="0" w:color="auto"/>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p>
        </w:tc>
        <w:tc>
          <w:tcPr>
            <w:tcW w:w="849" w:type="pct"/>
            <w:vMerge/>
            <w:tcBorders>
              <w:bottom w:val="single" w:sz="8" w:space="0" w:color="auto"/>
            </w:tcBorders>
            <w:vAlign w:val="center"/>
          </w:tcPr>
          <w:p w:rsidR="00C843EA" w:rsidRPr="00C843EA" w:rsidRDefault="00C843EA" w:rsidP="00C843EA">
            <w:pPr>
              <w:widowControl w:val="0"/>
              <w:overflowPunct/>
              <w:ind w:left="113" w:right="113" w:firstLineChars="0" w:firstLine="0"/>
              <w:jc w:val="distribute"/>
              <w:rPr>
                <w:rFonts w:ascii="Times New Roman" w:hAnsi="Times New Roman" w:cs="Times New Roman"/>
                <w:spacing w:val="60"/>
                <w:szCs w:val="20"/>
              </w:rPr>
            </w:pPr>
          </w:p>
        </w:tc>
        <w:tc>
          <w:tcPr>
            <w:tcW w:w="738" w:type="pct"/>
            <w:tcBorders>
              <w:top w:val="single" w:sz="4" w:space="0" w:color="auto"/>
              <w:bottom w:val="single" w:sz="8" w:space="0" w:color="auto"/>
            </w:tcBorders>
            <w:vAlign w:val="center"/>
          </w:tcPr>
          <w:p w:rsidR="00C843EA" w:rsidRPr="00C843EA" w:rsidRDefault="00C843EA" w:rsidP="00C843EA">
            <w:pPr>
              <w:widowControl w:val="0"/>
              <w:overflowPunct/>
              <w:ind w:left="113" w:right="113" w:firstLineChars="0" w:firstLine="0"/>
              <w:jc w:val="distribute"/>
              <w:rPr>
                <w:rFonts w:cs="Times New Roman"/>
                <w:spacing w:val="60"/>
                <w:szCs w:val="20"/>
              </w:rPr>
            </w:pPr>
            <w:r w:rsidRPr="00C843EA">
              <w:rPr>
                <w:rFonts w:cs="Times New Roman" w:hint="eastAsia"/>
                <w:spacing w:val="60"/>
                <w:szCs w:val="20"/>
              </w:rPr>
              <w:t>金額</w:t>
            </w:r>
          </w:p>
        </w:tc>
        <w:tc>
          <w:tcPr>
            <w:tcW w:w="446" w:type="pct"/>
            <w:tcBorders>
              <w:top w:val="single" w:sz="4" w:space="0" w:color="auto"/>
              <w:bottom w:val="single" w:sz="8" w:space="0" w:color="auto"/>
              <w:right w:val="nil"/>
            </w:tcBorders>
            <w:vAlign w:val="center"/>
          </w:tcPr>
          <w:p w:rsidR="00C843EA" w:rsidRPr="00C843EA" w:rsidRDefault="00C843EA" w:rsidP="00C843EA">
            <w:pPr>
              <w:widowControl w:val="0"/>
              <w:overflowPunct/>
              <w:ind w:left="113" w:right="113" w:firstLineChars="0" w:firstLine="0"/>
              <w:jc w:val="distribute"/>
              <w:rPr>
                <w:rFonts w:cs="Times New Roman"/>
                <w:spacing w:val="60"/>
                <w:szCs w:val="20"/>
              </w:rPr>
            </w:pPr>
            <w:r w:rsidRPr="00C843EA">
              <w:rPr>
                <w:rFonts w:cs="Times New Roman" w:hint="eastAsia"/>
                <w:spacing w:val="60"/>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w w:val="90"/>
                <w:kern w:val="0"/>
                <w:szCs w:val="20"/>
              </w:rPr>
              <w:t>業務活動之現金流量</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本期賸餘（短</w:t>
            </w:r>
            <w:proofErr w:type="gramStart"/>
            <w:r w:rsidRPr="00C843EA">
              <w:rPr>
                <w:rFonts w:cs="Times New Roman" w:hint="eastAsia"/>
                <w:w w:val="90"/>
                <w:kern w:val="0"/>
                <w:szCs w:val="20"/>
              </w:rPr>
              <w:t>絀</w:t>
            </w:r>
            <w:proofErr w:type="gramEnd"/>
            <w:r w:rsidRPr="00C843EA">
              <w:rPr>
                <w:rFonts w:cs="Times New Roman" w:hint="eastAsia"/>
                <w:w w:val="90"/>
                <w:kern w:val="0"/>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- 109,734,000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- 826,204</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108,907,796</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- 99.25</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利息股利之調整</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3,066,000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- 1,998,857</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- 5,064,857</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spacing w:val="-24"/>
                <w:w w:val="90"/>
                <w:kern w:val="0"/>
                <w:szCs w:val="20"/>
              </w:rPr>
              <w:t>未計利息股利之本期賸餘（短</w:t>
            </w:r>
            <w:proofErr w:type="gramStart"/>
            <w:r w:rsidRPr="00C843EA">
              <w:rPr>
                <w:rFonts w:cs="Times New Roman" w:hint="eastAsia"/>
                <w:spacing w:val="-24"/>
                <w:w w:val="90"/>
                <w:kern w:val="0"/>
                <w:szCs w:val="20"/>
              </w:rPr>
              <w:t>絀</w:t>
            </w:r>
            <w:proofErr w:type="gramEnd"/>
            <w:r w:rsidRPr="00C843EA">
              <w:rPr>
                <w:rFonts w:cs="Times New Roman" w:hint="eastAsia"/>
                <w:spacing w:val="-24"/>
                <w:w w:val="90"/>
                <w:kern w:val="0"/>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- 106,668,000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- 2,825,061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103,842,939</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- 97.35</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調整項目</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166,208,000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579,862,910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413,654,910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248.88</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spacing w:val="-24"/>
                <w:w w:val="90"/>
                <w:kern w:val="0"/>
                <w:szCs w:val="20"/>
              </w:rPr>
              <w:t>未計利息股利之現金流入（流出）</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59,540,000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577,037,849</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517,497,849</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869.16</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收取利息</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2,411,000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2,875,427</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464,427</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19.26</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支付利息</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- 5,019,000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- 863,245</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4,155,755</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- 82.80</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100" w:left="240" w:firstLineChars="0" w:firstLine="0"/>
              <w:jc w:val="distribute"/>
              <w:rPr>
                <w:rFonts w:cs="Times New Roman"/>
                <w:w w:val="90"/>
                <w:kern w:val="0"/>
                <w:szCs w:val="20"/>
              </w:rPr>
            </w:pPr>
            <w:r w:rsidRPr="00C843EA">
              <w:rPr>
                <w:rFonts w:cs="Times New Roman" w:hint="eastAsia"/>
                <w:b/>
                <w:spacing w:val="-24"/>
                <w:w w:val="90"/>
                <w:kern w:val="0"/>
                <w:szCs w:val="20"/>
              </w:rPr>
              <w:t>業務活動之淨現金流入（流出）</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56,932,000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579,050,031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522,118,031</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917.09</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w w:val="90"/>
                <w:kern w:val="0"/>
                <w:szCs w:val="20"/>
              </w:rPr>
              <w:t>投資活動之現金流量</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74412A" w:rsidRDefault="00C843EA" w:rsidP="00C843EA">
            <w:pPr>
              <w:widowControl w:val="0"/>
              <w:overflowPunct/>
              <w:ind w:leftChars="200" w:left="480" w:firstLineChars="0" w:firstLine="0"/>
              <w:jc w:val="distribute"/>
              <w:rPr>
                <w:rFonts w:cs="Times New Roman"/>
                <w:w w:val="90"/>
                <w:kern w:val="0"/>
                <w:szCs w:val="20"/>
              </w:rPr>
            </w:pPr>
            <w:r w:rsidRPr="0074412A">
              <w:rPr>
                <w:rFonts w:cs="Times New Roman" w:hint="eastAsia"/>
                <w:w w:val="90"/>
                <w:kern w:val="0"/>
                <w:szCs w:val="20"/>
              </w:rPr>
              <w:t>減少流動金融資產及短</w:t>
            </w:r>
            <w:proofErr w:type="gramStart"/>
            <w:r w:rsidRPr="0074412A">
              <w:rPr>
                <w:rFonts w:cs="Times New Roman" w:hint="eastAsia"/>
                <w:w w:val="90"/>
                <w:kern w:val="0"/>
                <w:szCs w:val="20"/>
              </w:rPr>
              <w:t>期貸</w:t>
            </w:r>
            <w:proofErr w:type="gramEnd"/>
            <w:r w:rsidRPr="0074412A">
              <w:rPr>
                <w:rFonts w:cs="Times New Roman" w:hint="eastAsia"/>
                <w:w w:val="90"/>
                <w:kern w:val="0"/>
                <w:szCs w:val="20"/>
              </w:rPr>
              <w:t>墊款</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250,000,000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250,000,000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減少生物</w:t>
            </w:r>
            <w:proofErr w:type="gramStart"/>
            <w:r w:rsidRPr="00C843EA">
              <w:rPr>
                <w:rFonts w:cs="Times New Roman" w:hint="eastAsia"/>
                <w:w w:val="90"/>
                <w:kern w:val="0"/>
                <w:szCs w:val="20"/>
              </w:rPr>
              <w:t>資產－非流動</w:t>
            </w:r>
            <w:proofErr w:type="gramEnd"/>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540,000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1,110,800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570,800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105.70</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74412A" w:rsidRDefault="00C843EA" w:rsidP="00C843EA">
            <w:pPr>
              <w:widowControl w:val="0"/>
              <w:overflowPunct/>
              <w:ind w:leftChars="200" w:left="480" w:firstLineChars="0" w:firstLine="0"/>
              <w:jc w:val="distribute"/>
              <w:rPr>
                <w:rFonts w:cs="Times New Roman"/>
                <w:w w:val="90"/>
                <w:kern w:val="0"/>
                <w:szCs w:val="20"/>
              </w:rPr>
            </w:pPr>
            <w:r w:rsidRPr="0074412A">
              <w:rPr>
                <w:rFonts w:cs="Times New Roman" w:hint="eastAsia"/>
                <w:w w:val="90"/>
                <w:kern w:val="0"/>
                <w:szCs w:val="20"/>
              </w:rPr>
              <w:t>增加流動金融資產及短</w:t>
            </w:r>
            <w:proofErr w:type="gramStart"/>
            <w:r w:rsidRPr="0074412A">
              <w:rPr>
                <w:rFonts w:cs="Times New Roman" w:hint="eastAsia"/>
                <w:w w:val="90"/>
                <w:kern w:val="0"/>
                <w:szCs w:val="20"/>
              </w:rPr>
              <w:t>期貸</w:t>
            </w:r>
            <w:proofErr w:type="gramEnd"/>
            <w:r w:rsidRPr="0074412A">
              <w:rPr>
                <w:rFonts w:cs="Times New Roman" w:hint="eastAsia"/>
                <w:w w:val="90"/>
                <w:kern w:val="0"/>
                <w:szCs w:val="20"/>
              </w:rPr>
              <w:t>墊款</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- 264,970,000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- 264,970,000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74412A" w:rsidRDefault="00C843EA" w:rsidP="00C843EA">
            <w:pPr>
              <w:widowControl w:val="0"/>
              <w:overflowPunct/>
              <w:ind w:leftChars="200" w:left="480" w:firstLineChars="0" w:firstLine="0"/>
              <w:jc w:val="distribute"/>
              <w:rPr>
                <w:rFonts w:cs="Times New Roman"/>
                <w:spacing w:val="-6"/>
                <w:w w:val="90"/>
                <w:kern w:val="0"/>
                <w:szCs w:val="20"/>
              </w:rPr>
            </w:pPr>
            <w:r w:rsidRPr="0074412A">
              <w:rPr>
                <w:rFonts w:cs="Times New Roman" w:hint="eastAsia"/>
                <w:spacing w:val="-6"/>
                <w:w w:val="90"/>
                <w:kern w:val="0"/>
                <w:szCs w:val="20"/>
              </w:rPr>
              <w:t>增加投資、長期應收款、貸墊款及準備金</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- 29,940,000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- 29,940,000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74412A" w:rsidRDefault="00C843EA" w:rsidP="00C843EA">
            <w:pPr>
              <w:widowControl w:val="0"/>
              <w:overflowPunct/>
              <w:ind w:leftChars="200" w:left="480" w:firstLineChars="0" w:firstLine="0"/>
              <w:jc w:val="distribute"/>
              <w:rPr>
                <w:rFonts w:cs="Times New Roman"/>
                <w:w w:val="90"/>
                <w:kern w:val="0"/>
                <w:szCs w:val="20"/>
              </w:rPr>
            </w:pPr>
            <w:r w:rsidRPr="0074412A">
              <w:rPr>
                <w:rFonts w:cs="Times New Roman" w:hint="eastAsia"/>
                <w:w w:val="90"/>
                <w:kern w:val="0"/>
                <w:szCs w:val="20"/>
              </w:rPr>
              <w:t>增加不動產、廠房及設備、礦產資源</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- 9,383,000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- 652,544,071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- 643,161,071</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6,854.54</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增加生物</w:t>
            </w:r>
            <w:proofErr w:type="gramStart"/>
            <w:r w:rsidRPr="00C843EA">
              <w:rPr>
                <w:rFonts w:cs="Times New Roman" w:hint="eastAsia"/>
                <w:w w:val="90"/>
                <w:kern w:val="0"/>
                <w:szCs w:val="20"/>
              </w:rPr>
              <w:t>資產－非流動</w:t>
            </w:r>
            <w:proofErr w:type="gramEnd"/>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- 344,000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- 344,000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C843EA">
              <w:rPr>
                <w:rFonts w:cs="Times New Roman" w:hint="eastAsia"/>
                <w:w w:val="90"/>
                <w:kern w:val="0"/>
                <w:szCs w:val="20"/>
              </w:rPr>
              <w:t>增加無形資產及其他資產</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- 9,199,420</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- 9,199,420</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100" w:left="240" w:firstLineChars="0" w:firstLine="0"/>
              <w:jc w:val="distribute"/>
              <w:rPr>
                <w:rFonts w:cs="Times New Roman"/>
                <w:w w:val="90"/>
                <w:kern w:val="0"/>
                <w:szCs w:val="20"/>
              </w:rPr>
            </w:pPr>
            <w:r w:rsidRPr="00C843EA">
              <w:rPr>
                <w:rFonts w:cs="Times New Roman" w:hint="eastAsia"/>
                <w:b/>
                <w:spacing w:val="-24"/>
                <w:w w:val="90"/>
                <w:kern w:val="0"/>
                <w:szCs w:val="20"/>
              </w:rPr>
              <w:t>投資活動之淨現金流入（流出）</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- 8,843,000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- 705,886,691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- 697,043,691</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7,882.43</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w w:val="90"/>
                <w:kern w:val="0"/>
                <w:szCs w:val="20"/>
              </w:rPr>
              <w:t>籌資活動之現金流量</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8F1B21" w:rsidRDefault="00C843EA" w:rsidP="00C843EA">
            <w:pPr>
              <w:widowControl w:val="0"/>
              <w:overflowPunct/>
              <w:ind w:leftChars="200" w:left="480" w:firstLineChars="0" w:firstLine="0"/>
              <w:jc w:val="distribute"/>
              <w:rPr>
                <w:rFonts w:cs="Times New Roman"/>
                <w:spacing w:val="-10"/>
                <w:w w:val="90"/>
                <w:kern w:val="0"/>
                <w:szCs w:val="20"/>
              </w:rPr>
            </w:pPr>
            <w:r w:rsidRPr="008F1B21">
              <w:rPr>
                <w:rFonts w:cs="Times New Roman" w:hint="eastAsia"/>
                <w:spacing w:val="-10"/>
                <w:w w:val="90"/>
                <w:kern w:val="0"/>
                <w:szCs w:val="20"/>
              </w:rPr>
              <w:t>增加短期債務、流動金融負債及其他負債</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7,300,000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305,704,501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298,404,501</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4,087.73</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200" w:left="480" w:firstLineChars="0" w:firstLine="0"/>
              <w:jc w:val="distribute"/>
              <w:rPr>
                <w:rFonts w:cs="Times New Roman"/>
                <w:w w:val="90"/>
                <w:kern w:val="0"/>
                <w:szCs w:val="20"/>
              </w:rPr>
            </w:pPr>
            <w:r w:rsidRPr="008F1B21">
              <w:rPr>
                <w:rFonts w:cs="Times New Roman" w:hint="eastAsia"/>
                <w:spacing w:val="-10"/>
                <w:w w:val="90"/>
                <w:kern w:val="0"/>
                <w:szCs w:val="20"/>
              </w:rPr>
              <w:t>減少短期債務、流動金融負債及其他負債</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kern w:val="0"/>
                <w:sz w:val="18"/>
                <w:szCs w:val="20"/>
              </w:rPr>
              <w:t>- 5,150,000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- 213,672,452</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- 208,522,452</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kern w:val="0"/>
                <w:sz w:val="18"/>
                <w:szCs w:val="20"/>
              </w:rPr>
              <w:t>4,048.98</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leftChars="100" w:left="240" w:firstLineChars="0" w:firstLine="0"/>
              <w:jc w:val="distribute"/>
              <w:rPr>
                <w:rFonts w:cs="Times New Roman"/>
                <w:w w:val="90"/>
                <w:kern w:val="0"/>
                <w:szCs w:val="20"/>
              </w:rPr>
            </w:pPr>
            <w:r w:rsidRPr="00C843EA">
              <w:rPr>
                <w:rFonts w:cs="Times New Roman" w:hint="eastAsia"/>
                <w:b/>
                <w:spacing w:val="-24"/>
                <w:w w:val="90"/>
                <w:kern w:val="0"/>
                <w:szCs w:val="20"/>
              </w:rPr>
              <w:t>籌資活動之淨現金流入（流出）</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2,150,000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92,032,049</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89,882,049</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4,180.56</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spacing w:val="-24"/>
                <w:w w:val="90"/>
                <w:kern w:val="0"/>
                <w:szCs w:val="20"/>
              </w:rPr>
              <w:t>現金及約當現金之淨增（淨減）</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50,239,000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- 34,804,611</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- 85,043,611</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nil"/>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w w:val="90"/>
                <w:kern w:val="0"/>
                <w:szCs w:val="20"/>
              </w:rPr>
              <w:t>期初現金及約當現金</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312,447,000</w:t>
            </w:r>
          </w:p>
        </w:tc>
        <w:tc>
          <w:tcPr>
            <w:tcW w:w="849"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299,381,107</w:t>
            </w:r>
          </w:p>
        </w:tc>
        <w:tc>
          <w:tcPr>
            <w:tcW w:w="738" w:type="pct"/>
            <w:tcBorders>
              <w:top w:val="nil"/>
              <w:bottom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- 13,065,893</w:t>
            </w:r>
          </w:p>
        </w:tc>
        <w:tc>
          <w:tcPr>
            <w:tcW w:w="446" w:type="pct"/>
            <w:tcBorders>
              <w:top w:val="nil"/>
              <w:bottom w:val="nil"/>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- 4.18</w:t>
            </w:r>
          </w:p>
        </w:tc>
      </w:tr>
      <w:tr w:rsidR="00C843EA" w:rsidRPr="00C843EA"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4"/>
        </w:trPr>
        <w:tc>
          <w:tcPr>
            <w:tcW w:w="2117" w:type="pct"/>
            <w:tcBorders>
              <w:top w:val="nil"/>
              <w:left w:val="nil"/>
              <w:bottom w:val="single" w:sz="8" w:space="0" w:color="auto"/>
            </w:tcBorders>
            <w:vAlign w:val="center"/>
          </w:tcPr>
          <w:p w:rsidR="00C843EA" w:rsidRPr="00C843EA" w:rsidRDefault="00C843EA" w:rsidP="00C843EA">
            <w:pPr>
              <w:widowControl w:val="0"/>
              <w:overflowPunct/>
              <w:ind w:firstLineChars="0" w:firstLine="0"/>
              <w:jc w:val="distribute"/>
              <w:rPr>
                <w:rFonts w:cs="Times New Roman"/>
                <w:w w:val="90"/>
                <w:kern w:val="0"/>
                <w:szCs w:val="20"/>
              </w:rPr>
            </w:pPr>
            <w:r w:rsidRPr="00C843EA">
              <w:rPr>
                <w:rFonts w:cs="Times New Roman" w:hint="eastAsia"/>
                <w:b/>
                <w:w w:val="90"/>
                <w:kern w:val="0"/>
                <w:szCs w:val="20"/>
              </w:rPr>
              <w:t>期末現金及約當現金</w:t>
            </w:r>
          </w:p>
        </w:tc>
        <w:tc>
          <w:tcPr>
            <w:tcW w:w="849" w:type="pct"/>
            <w:tcBorders>
              <w:top w:val="nil"/>
              <w:bottom w:val="single" w:sz="8" w:space="0" w:color="auto"/>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hint="eastAsia"/>
                <w:b/>
                <w:kern w:val="0"/>
                <w:sz w:val="18"/>
                <w:szCs w:val="20"/>
              </w:rPr>
              <w:t>362,686,000</w:t>
            </w:r>
          </w:p>
        </w:tc>
        <w:tc>
          <w:tcPr>
            <w:tcW w:w="849" w:type="pct"/>
            <w:tcBorders>
              <w:top w:val="nil"/>
              <w:bottom w:val="single" w:sz="8" w:space="0" w:color="auto"/>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264,576,496</w:t>
            </w:r>
          </w:p>
        </w:tc>
        <w:tc>
          <w:tcPr>
            <w:tcW w:w="738" w:type="pct"/>
            <w:tcBorders>
              <w:top w:val="nil"/>
              <w:bottom w:val="single" w:sz="8" w:space="0" w:color="auto"/>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- 98,109,504</w:t>
            </w:r>
          </w:p>
        </w:tc>
        <w:tc>
          <w:tcPr>
            <w:tcW w:w="446" w:type="pct"/>
            <w:tcBorders>
              <w:top w:val="nil"/>
              <w:bottom w:val="single" w:sz="8" w:space="0" w:color="auto"/>
              <w:right w:val="nil"/>
            </w:tcBorders>
            <w:vAlign w:val="center"/>
          </w:tcPr>
          <w:p w:rsidR="00C843EA" w:rsidRPr="00C843EA" w:rsidRDefault="00C843EA" w:rsidP="00C843EA">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843EA">
              <w:rPr>
                <w:rFonts w:ascii="新細明體" w:eastAsia="新細明體" w:hAnsi="新細明體" w:cs="Times New Roman"/>
                <w:b/>
                <w:kern w:val="0"/>
                <w:sz w:val="18"/>
                <w:szCs w:val="20"/>
              </w:rPr>
              <w:t>- 27.05</w:t>
            </w:r>
          </w:p>
        </w:tc>
      </w:tr>
    </w:tbl>
    <w:p w:rsidR="0023444C" w:rsidRPr="00EC5E79" w:rsidRDefault="00C843EA" w:rsidP="00EC5E79">
      <w:pPr>
        <w:widowControl w:val="0"/>
        <w:tabs>
          <w:tab w:val="left" w:pos="408"/>
        </w:tabs>
        <w:overflowPunct/>
        <w:adjustRightInd w:val="0"/>
        <w:snapToGrid w:val="0"/>
        <w:spacing w:line="240" w:lineRule="exact"/>
        <w:ind w:left="500" w:hangingChars="278" w:hanging="500"/>
        <w:jc w:val="left"/>
        <w:rPr>
          <w:rFonts w:cs="Times New Roman"/>
          <w:sz w:val="18"/>
          <w:szCs w:val="18"/>
        </w:rPr>
      </w:pPr>
      <w:proofErr w:type="gramStart"/>
      <w:r w:rsidRPr="00EC5E79">
        <w:rPr>
          <w:rFonts w:cs="Times New Roman" w:hint="eastAsia"/>
          <w:sz w:val="18"/>
          <w:szCs w:val="18"/>
        </w:rPr>
        <w:t>註</w:t>
      </w:r>
      <w:proofErr w:type="gramEnd"/>
      <w:r w:rsidRPr="00EC5E79">
        <w:rPr>
          <w:rFonts w:cs="Times New Roman" w:hint="eastAsia"/>
          <w:sz w:val="18"/>
          <w:szCs w:val="18"/>
        </w:rPr>
        <w:t>：1.本表係</w:t>
      </w:r>
      <w:proofErr w:type="gramStart"/>
      <w:r w:rsidRPr="00EC5E79">
        <w:rPr>
          <w:rFonts w:cs="Times New Roman" w:hint="eastAsia"/>
          <w:sz w:val="18"/>
          <w:szCs w:val="18"/>
        </w:rPr>
        <w:t>採</w:t>
      </w:r>
      <w:proofErr w:type="gramEnd"/>
      <w:r w:rsidRPr="00EC5E79">
        <w:rPr>
          <w:rFonts w:cs="Times New Roman" w:hint="eastAsia"/>
          <w:sz w:val="18"/>
          <w:szCs w:val="18"/>
        </w:rPr>
        <w:t>現金及約當現金基礎，包括現金及自投資日起3個月內到期或清償之債權證券。</w:t>
      </w:r>
    </w:p>
    <w:p w:rsidR="00C843EA" w:rsidRDefault="00C843EA" w:rsidP="008F1B21">
      <w:pPr>
        <w:widowControl w:val="0"/>
        <w:tabs>
          <w:tab w:val="left" w:pos="408"/>
        </w:tabs>
        <w:overflowPunct/>
        <w:adjustRightInd w:val="0"/>
        <w:snapToGrid w:val="0"/>
        <w:spacing w:line="240" w:lineRule="exact"/>
        <w:ind w:leftChars="149" w:left="543" w:hangingChars="103" w:hanging="185"/>
        <w:jc w:val="left"/>
        <w:rPr>
          <w:rFonts w:cstheme="minorBidi"/>
          <w:sz w:val="20"/>
          <w:szCs w:val="22"/>
        </w:rPr>
        <w:sectPr w:rsidR="00C843EA" w:rsidSect="00E1227C">
          <w:pgSz w:w="11906" w:h="16838" w:code="9"/>
          <w:pgMar w:top="1418" w:right="851" w:bottom="1418" w:left="851" w:header="1021" w:footer="737" w:gutter="284"/>
          <w:cols w:space="425"/>
          <w:docGrid w:type="linesAndChars" w:linePitch="360"/>
        </w:sectPr>
      </w:pPr>
      <w:r w:rsidRPr="00EC5E79">
        <w:rPr>
          <w:rFonts w:cs="Times New Roman" w:hint="eastAsia"/>
          <w:sz w:val="18"/>
          <w:szCs w:val="18"/>
        </w:rPr>
        <w:t>2.本表「調整項目」欄所列，包括提存呆帳、</w:t>
      </w:r>
      <w:proofErr w:type="gramStart"/>
      <w:r w:rsidRPr="00EC5E79">
        <w:rPr>
          <w:rFonts w:cs="Times New Roman" w:hint="eastAsia"/>
          <w:sz w:val="18"/>
          <w:szCs w:val="18"/>
        </w:rPr>
        <w:t>醫療折</w:t>
      </w:r>
      <w:proofErr w:type="gramEnd"/>
      <w:r w:rsidRPr="00EC5E79">
        <w:rPr>
          <w:rFonts w:cs="Times New Roman" w:hint="eastAsia"/>
          <w:sz w:val="18"/>
          <w:szCs w:val="18"/>
        </w:rPr>
        <w:t>讓及評價短</w:t>
      </w:r>
      <w:proofErr w:type="gramStart"/>
      <w:r w:rsidRPr="00EC5E79">
        <w:rPr>
          <w:rFonts w:cs="Times New Roman" w:hint="eastAsia"/>
          <w:sz w:val="18"/>
          <w:szCs w:val="18"/>
        </w:rPr>
        <w:t>絀</w:t>
      </w:r>
      <w:proofErr w:type="gramEnd"/>
      <w:r w:rsidRPr="00EC5E79">
        <w:rPr>
          <w:rFonts w:cs="Times New Roman" w:hint="eastAsia"/>
          <w:sz w:val="18"/>
          <w:szCs w:val="18"/>
        </w:rPr>
        <w:t>、提存各項準備、折舊、減損及折耗、攤銷、兌換短</w:t>
      </w:r>
      <w:proofErr w:type="gramStart"/>
      <w:r w:rsidRPr="00EC5E79">
        <w:rPr>
          <w:rFonts w:cs="Times New Roman" w:hint="eastAsia"/>
          <w:sz w:val="18"/>
          <w:szCs w:val="18"/>
        </w:rPr>
        <w:t>絀</w:t>
      </w:r>
      <w:proofErr w:type="gramEnd"/>
      <w:r w:rsidRPr="00EC5E79">
        <w:rPr>
          <w:rFonts w:cs="Times New Roman" w:hint="eastAsia"/>
          <w:sz w:val="18"/>
          <w:szCs w:val="18"/>
        </w:rPr>
        <w:t>（賸餘）、處理資產短</w:t>
      </w:r>
      <w:proofErr w:type="gramStart"/>
      <w:r w:rsidRPr="00EC5E79">
        <w:rPr>
          <w:rFonts w:cs="Times New Roman" w:hint="eastAsia"/>
          <w:sz w:val="18"/>
          <w:szCs w:val="18"/>
        </w:rPr>
        <w:t>絀</w:t>
      </w:r>
      <w:proofErr w:type="gramEnd"/>
      <w:r w:rsidRPr="00EC5E79">
        <w:rPr>
          <w:rFonts w:cs="Times New Roman" w:hint="eastAsia"/>
          <w:sz w:val="18"/>
          <w:szCs w:val="18"/>
        </w:rPr>
        <w:t>（賸餘）、債務整理短</w:t>
      </w:r>
      <w:proofErr w:type="gramStart"/>
      <w:r w:rsidRPr="00EC5E79">
        <w:rPr>
          <w:rFonts w:cs="Times New Roman" w:hint="eastAsia"/>
          <w:sz w:val="18"/>
          <w:szCs w:val="18"/>
        </w:rPr>
        <w:t>絀</w:t>
      </w:r>
      <w:proofErr w:type="gramEnd"/>
      <w:r w:rsidRPr="00EC5E79">
        <w:rPr>
          <w:rFonts w:cs="Times New Roman" w:hint="eastAsia"/>
          <w:sz w:val="18"/>
          <w:szCs w:val="18"/>
        </w:rPr>
        <w:t>（賸餘）、其他、</w:t>
      </w:r>
      <w:proofErr w:type="gramStart"/>
      <w:r w:rsidRPr="00EC5E79">
        <w:rPr>
          <w:rFonts w:cs="Times New Roman" w:hint="eastAsia"/>
          <w:sz w:val="18"/>
          <w:szCs w:val="18"/>
        </w:rPr>
        <w:t>流動資產淨減</w:t>
      </w:r>
      <w:proofErr w:type="gramEnd"/>
      <w:r w:rsidRPr="00EC5E79">
        <w:rPr>
          <w:rFonts w:cs="Times New Roman" w:hint="eastAsia"/>
          <w:sz w:val="18"/>
          <w:szCs w:val="18"/>
        </w:rPr>
        <w:t>（淨增）及流動負債淨增（淨減）。</w:t>
      </w:r>
    </w:p>
    <w:tbl>
      <w:tblPr>
        <w:tblW w:w="5000" w:type="pct"/>
        <w:tblCellMar>
          <w:left w:w="28" w:type="dxa"/>
          <w:right w:w="28" w:type="dxa"/>
        </w:tblCellMar>
        <w:tblLook w:val="0000" w:firstRow="0" w:lastRow="0" w:firstColumn="0" w:lastColumn="0" w:noHBand="0" w:noVBand="0"/>
      </w:tblPr>
      <w:tblGrid>
        <w:gridCol w:w="3147"/>
        <w:gridCol w:w="1664"/>
        <w:gridCol w:w="658"/>
        <w:gridCol w:w="1768"/>
        <w:gridCol w:w="672"/>
        <w:gridCol w:w="1417"/>
        <w:gridCol w:w="650"/>
      </w:tblGrid>
      <w:tr w:rsidR="003C239B" w:rsidRPr="003C239B" w:rsidTr="003C239B">
        <w:trPr>
          <w:tblHeader/>
        </w:trPr>
        <w:tc>
          <w:tcPr>
            <w:tcW w:w="5000" w:type="pct"/>
            <w:gridSpan w:val="7"/>
            <w:tcBorders>
              <w:bottom w:val="single" w:sz="8" w:space="0" w:color="auto"/>
            </w:tcBorders>
          </w:tcPr>
          <w:p w:rsidR="003C239B" w:rsidRPr="003C239B" w:rsidRDefault="003C239B" w:rsidP="00954929">
            <w:pPr>
              <w:widowControl w:val="0"/>
              <w:overflowPunct/>
              <w:snapToGrid w:val="0"/>
              <w:ind w:firstLineChars="0" w:firstLine="0"/>
              <w:jc w:val="center"/>
              <w:rPr>
                <w:rFonts w:cs="Times New Roman"/>
                <w:b/>
                <w:sz w:val="32"/>
                <w:szCs w:val="20"/>
                <w:u w:val="single"/>
              </w:rPr>
            </w:pPr>
            <w:r w:rsidRPr="003C239B">
              <w:rPr>
                <w:rFonts w:cs="Times New Roman" w:hint="eastAsia"/>
                <w:b/>
                <w:sz w:val="32"/>
                <w:szCs w:val="20"/>
                <w:u w:val="single"/>
              </w:rPr>
              <w:lastRenderedPageBreak/>
              <w:t xml:space="preserve">　</w:t>
            </w:r>
            <w:r w:rsidRPr="003C239B">
              <w:rPr>
                <w:rFonts w:cs="Times New Roman"/>
                <w:b/>
                <w:sz w:val="32"/>
                <w:szCs w:val="20"/>
                <w:u w:val="single"/>
              </w:rPr>
              <w:t>農業作業基金</w:t>
            </w:r>
            <w:r w:rsidRPr="003C239B">
              <w:rPr>
                <w:rFonts w:cs="Times New Roman" w:hint="eastAsia"/>
                <w:b/>
                <w:sz w:val="32"/>
                <w:szCs w:val="20"/>
                <w:u w:val="single"/>
              </w:rPr>
              <w:t>餘</w:t>
            </w:r>
            <w:proofErr w:type="gramStart"/>
            <w:r w:rsidRPr="003C239B">
              <w:rPr>
                <w:rFonts w:cs="Times New Roman" w:hint="eastAsia"/>
                <w:b/>
                <w:sz w:val="32"/>
                <w:szCs w:val="20"/>
                <w:u w:val="single"/>
              </w:rPr>
              <w:t>絀</w:t>
            </w:r>
            <w:proofErr w:type="gramEnd"/>
            <w:r w:rsidRPr="003C239B">
              <w:rPr>
                <w:rFonts w:cs="Times New Roman" w:hint="eastAsia"/>
                <w:b/>
                <w:sz w:val="32"/>
                <w:szCs w:val="20"/>
                <w:u w:val="single"/>
              </w:rPr>
              <w:t xml:space="preserve">審定後平衡表　</w:t>
            </w:r>
          </w:p>
          <w:p w:rsidR="003C239B" w:rsidRPr="003C239B" w:rsidRDefault="003C239B" w:rsidP="00954929">
            <w:pPr>
              <w:widowControl w:val="0"/>
              <w:tabs>
                <w:tab w:val="left" w:pos="3686"/>
                <w:tab w:val="left" w:pos="8520"/>
              </w:tabs>
              <w:overflowPunct/>
              <w:snapToGrid w:val="0"/>
              <w:spacing w:before="20"/>
              <w:ind w:rightChars="-4" w:right="-10" w:firstLineChars="0" w:firstLine="0"/>
              <w:jc w:val="left"/>
              <w:rPr>
                <w:rFonts w:cs="Times New Roman"/>
                <w:b/>
                <w:sz w:val="32"/>
                <w:szCs w:val="20"/>
                <w:u w:val="single"/>
              </w:rPr>
            </w:pPr>
            <w:r w:rsidRPr="003C239B">
              <w:rPr>
                <w:rFonts w:cs="Times New Roman"/>
                <w:spacing w:val="60"/>
                <w:szCs w:val="20"/>
              </w:rPr>
              <w:tab/>
            </w:r>
            <w:r w:rsidRPr="003C239B">
              <w:rPr>
                <w:rFonts w:cs="Times New Roman" w:hint="eastAsia"/>
                <w:szCs w:val="20"/>
              </w:rPr>
              <w:t>中華民國</w:t>
            </w:r>
            <w:r w:rsidRPr="003C239B">
              <w:rPr>
                <w:rFonts w:cs="Times New Roman"/>
                <w:szCs w:val="20"/>
              </w:rPr>
              <w:t>109</w:t>
            </w:r>
            <w:r w:rsidRPr="003C239B">
              <w:rPr>
                <w:rFonts w:cs="Times New Roman" w:hint="eastAsia"/>
                <w:szCs w:val="20"/>
              </w:rPr>
              <w:t>年12月31日</w:t>
            </w:r>
            <w:r w:rsidRPr="003C239B">
              <w:rPr>
                <w:rFonts w:cs="Times New Roman" w:hint="eastAsia"/>
                <w:szCs w:val="20"/>
              </w:rPr>
              <w:tab/>
            </w:r>
            <w:r w:rsidRPr="003C239B">
              <w:rPr>
                <w:rFonts w:cs="Times New Roman" w:hint="eastAsia"/>
                <w:spacing w:val="-20"/>
                <w:kern w:val="0"/>
                <w:szCs w:val="20"/>
              </w:rPr>
              <w:t>單位：新臺幣元</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577" w:type="pct"/>
            <w:vMerge w:val="restart"/>
            <w:tcBorders>
              <w:top w:val="single" w:sz="8" w:space="0" w:color="auto"/>
              <w:left w:val="nil"/>
              <w:bottom w:val="nil"/>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科目</w:t>
            </w:r>
          </w:p>
        </w:tc>
        <w:tc>
          <w:tcPr>
            <w:tcW w:w="1164" w:type="pct"/>
            <w:gridSpan w:val="2"/>
            <w:tcBorders>
              <w:top w:val="single" w:sz="8" w:space="0" w:color="auto"/>
              <w:bottom w:val="nil"/>
            </w:tcBorders>
            <w:vAlign w:val="center"/>
          </w:tcPr>
          <w:p w:rsidR="003C239B" w:rsidRPr="003C239B" w:rsidRDefault="003C239B" w:rsidP="003C239B">
            <w:pPr>
              <w:widowControl w:val="0"/>
              <w:overflowPunct/>
              <w:ind w:left="70" w:right="42" w:firstLineChars="0" w:firstLine="0"/>
              <w:jc w:val="distribute"/>
              <w:rPr>
                <w:rFonts w:cs="Times New Roman"/>
                <w:spacing w:val="-20"/>
                <w:szCs w:val="20"/>
              </w:rPr>
            </w:pPr>
            <w:r w:rsidRPr="003C239B">
              <w:rPr>
                <w:rFonts w:cs="Times New Roman"/>
                <w:szCs w:val="20"/>
              </w:rPr>
              <w:t>109</w:t>
            </w:r>
            <w:r w:rsidRPr="003C239B">
              <w:rPr>
                <w:rFonts w:cs="Times New Roman" w:hint="eastAsia"/>
                <w:spacing w:val="-20"/>
                <w:szCs w:val="20"/>
              </w:rPr>
              <w:t>年12月31日</w:t>
            </w:r>
          </w:p>
        </w:tc>
        <w:tc>
          <w:tcPr>
            <w:tcW w:w="1223" w:type="pct"/>
            <w:gridSpan w:val="2"/>
            <w:tcBorders>
              <w:top w:val="single" w:sz="8" w:space="0" w:color="auto"/>
              <w:bottom w:val="nil"/>
            </w:tcBorders>
            <w:vAlign w:val="center"/>
          </w:tcPr>
          <w:p w:rsidR="003C239B" w:rsidRPr="003C239B" w:rsidRDefault="003C239B" w:rsidP="003C239B">
            <w:pPr>
              <w:widowControl w:val="0"/>
              <w:overflowPunct/>
              <w:ind w:left="1" w:right="42" w:firstLineChars="27" w:firstLine="65"/>
              <w:jc w:val="distribute"/>
              <w:rPr>
                <w:rFonts w:cs="Times New Roman"/>
                <w:spacing w:val="-20"/>
                <w:szCs w:val="20"/>
              </w:rPr>
            </w:pPr>
            <w:r w:rsidRPr="003C239B">
              <w:rPr>
                <w:rFonts w:cs="Times New Roman"/>
                <w:szCs w:val="20"/>
              </w:rPr>
              <w:t>108</w:t>
            </w:r>
            <w:r w:rsidRPr="003C239B">
              <w:rPr>
                <w:rFonts w:cs="Times New Roman" w:hint="eastAsia"/>
                <w:spacing w:val="-20"/>
                <w:szCs w:val="20"/>
              </w:rPr>
              <w:t>年12月31日</w:t>
            </w:r>
          </w:p>
        </w:tc>
        <w:tc>
          <w:tcPr>
            <w:tcW w:w="1036" w:type="pct"/>
            <w:gridSpan w:val="2"/>
            <w:tcBorders>
              <w:top w:val="single" w:sz="8" w:space="0" w:color="auto"/>
              <w:bottom w:val="nil"/>
              <w:right w:val="nil"/>
            </w:tcBorders>
            <w:vAlign w:val="center"/>
          </w:tcPr>
          <w:p w:rsidR="003C239B" w:rsidRPr="003C239B" w:rsidRDefault="003C239B" w:rsidP="003C239B">
            <w:pPr>
              <w:widowControl w:val="0"/>
              <w:overflowPunct/>
              <w:spacing w:line="240" w:lineRule="exact"/>
              <w:ind w:firstLineChars="0" w:firstLine="0"/>
              <w:jc w:val="distribute"/>
              <w:rPr>
                <w:rFonts w:cs="Times New Roman"/>
                <w:szCs w:val="20"/>
              </w:rPr>
            </w:pPr>
            <w:r w:rsidRPr="003C239B">
              <w:rPr>
                <w:rFonts w:cs="Times New Roman" w:hint="eastAsia"/>
                <w:szCs w:val="20"/>
              </w:rPr>
              <w:t>比較增減</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blHeader/>
        </w:trPr>
        <w:tc>
          <w:tcPr>
            <w:tcW w:w="1577" w:type="pct"/>
            <w:vMerge/>
            <w:tcBorders>
              <w:top w:val="nil"/>
              <w:left w:val="nil"/>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p>
        </w:tc>
        <w:tc>
          <w:tcPr>
            <w:tcW w:w="834"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30"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c>
          <w:tcPr>
            <w:tcW w:w="886"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37"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c>
          <w:tcPr>
            <w:tcW w:w="710"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26" w:type="pct"/>
            <w:tcBorders>
              <w:bottom w:val="single" w:sz="8" w:space="0" w:color="auto"/>
              <w:right w:val="nil"/>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firstLineChars="0" w:firstLine="0"/>
              <w:jc w:val="distribute"/>
              <w:rPr>
                <w:rFonts w:cs="Times New Roman"/>
                <w:spacing w:val="-6"/>
                <w:kern w:val="0"/>
                <w:sz w:val="22"/>
                <w:szCs w:val="20"/>
              </w:rPr>
            </w:pPr>
            <w:r w:rsidRPr="003C239B">
              <w:rPr>
                <w:rFonts w:cs="Times New Roman"/>
                <w:b/>
                <w:spacing w:val="-6"/>
                <w:kern w:val="0"/>
                <w:szCs w:val="20"/>
              </w:rPr>
              <w:t>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6,634,600,166</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6,492,584,743</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b/>
                <w:noProof/>
                <w:sz w:val="18"/>
                <w:szCs w:val="20"/>
              </w:rPr>
              <w:t>142,015,423</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b/>
                <w:kern w:val="0"/>
                <w:sz w:val="18"/>
                <w:szCs w:val="20"/>
              </w:rPr>
              <w:t>2.19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流動資產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1,096,564,282</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16.53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1,604,404,291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24.71</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- 507,840,009</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- 31.65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現金</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264,576,496</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3.99</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299,381,107</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4.61</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- 34,804,611</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- 11.63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流動金融資產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206,620,000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3.11</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241,650,000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3.72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- 35,030,000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- 14.50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應收款項</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35,150,286</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0.53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21,040,533</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0.32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14,109,753</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67.06</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存貨</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79,939,410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1.20</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74,599,218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1.15</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5,340,192</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7.16</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消耗性生物資產－流動</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46,444,825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0.70</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50,727,514</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0.78</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- 4,282,689</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- 8.44</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預付款項</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213,833,265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3.22</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717,005,919</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- 503,172,654</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- 70.18</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短</w:t>
            </w:r>
            <w:proofErr w:type="gramStart"/>
            <w:r w:rsidRPr="003C239B">
              <w:rPr>
                <w:rFonts w:cs="Times New Roman"/>
                <w:spacing w:val="-6"/>
                <w:kern w:val="0"/>
                <w:sz w:val="22"/>
                <w:szCs w:val="20"/>
              </w:rPr>
              <w:t>期貸</w:t>
            </w:r>
            <w:proofErr w:type="gramEnd"/>
            <w:r w:rsidRPr="003C239B">
              <w:rPr>
                <w:rFonts w:cs="Times New Roman"/>
                <w:spacing w:val="-6"/>
                <w:kern w:val="0"/>
                <w:sz w:val="22"/>
                <w:szCs w:val="20"/>
              </w:rPr>
              <w:t>墊款</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250,000,000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3.77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200,000,000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3.08</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50,000,000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25.00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8F1B21" w:rsidRDefault="003C239B" w:rsidP="003C239B">
            <w:pPr>
              <w:widowControl w:val="0"/>
              <w:overflowPunct/>
              <w:ind w:leftChars="100" w:left="240" w:firstLineChars="0" w:firstLine="0"/>
              <w:jc w:val="distribute"/>
              <w:rPr>
                <w:rFonts w:cs="Times New Roman"/>
                <w:spacing w:val="-26"/>
                <w:kern w:val="0"/>
                <w:sz w:val="22"/>
                <w:szCs w:val="20"/>
              </w:rPr>
            </w:pPr>
            <w:r w:rsidRPr="008F1B21">
              <w:rPr>
                <w:rFonts w:cs="Times New Roman"/>
                <w:spacing w:val="-26"/>
                <w:kern w:val="0"/>
                <w:sz w:val="22"/>
                <w:szCs w:val="20"/>
              </w:rPr>
              <w:t>投資、長期應收款、貸墊款及準備金</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32,217,257</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0.49</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2,277,257</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29,940,000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1,314.74</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非流動金融資產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29,940,000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0.45</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29,940,000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準備金</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2,277,257</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2,277,257</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不動產、廠房及設備</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3,469,433,869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52.29</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2,924,127,044</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45.04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545,306,825</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18.65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土地</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636,625,648</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9.60</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714,601,474</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11.01</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- 77,975,826</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- 10.91</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土地改良物</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11,682,469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0.18</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4,829,107</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0.07</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6,853,362</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141.92</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房屋及建築</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568,527,789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8.57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304,980,331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4.70</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263,547,458</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86.41</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機械及設備</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102,702,133</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1.55</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83,685,141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1.29</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19,016,992</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22.72</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交通及運輸設備</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26,540,013</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0.40</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12,855,356</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0.20</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13,684,657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106.45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什項設備</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22,234,539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0.34</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3,529,362</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0.05</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18,705,177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529.99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購建中固定資產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2,101,121,278</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31.67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1,799,646,273</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27.72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301,475,005</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16.75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生物</w:t>
            </w:r>
            <w:proofErr w:type="gramStart"/>
            <w:r w:rsidRPr="003C239B">
              <w:rPr>
                <w:rFonts w:cs="Times New Roman"/>
                <w:spacing w:val="-6"/>
                <w:kern w:val="0"/>
                <w:sz w:val="22"/>
                <w:szCs w:val="20"/>
              </w:rPr>
              <w:t>資產－非流動</w:t>
            </w:r>
            <w:proofErr w:type="gramEnd"/>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1,888,000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1,285,000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603,000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46.93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生產性生物</w:t>
            </w:r>
            <w:proofErr w:type="gramStart"/>
            <w:r w:rsidRPr="003C239B">
              <w:rPr>
                <w:rFonts w:cs="Times New Roman"/>
                <w:spacing w:val="-6"/>
                <w:kern w:val="0"/>
                <w:sz w:val="22"/>
                <w:szCs w:val="20"/>
              </w:rPr>
              <w:t>資產－非流動</w:t>
            </w:r>
            <w:proofErr w:type="gramEnd"/>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1,888,000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1,285,000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603,000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46.93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無形資產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2,076,400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2,461,560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- 385,160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- 15.65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無形資產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2,076,400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2,461,560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- 385,160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- 15.65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其他資產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2,032,420,358</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30.63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1,958,029,591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30.16</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74,390,767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3.80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遞延資產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780,364</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0.01</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1,179,781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- 399,417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- 33.86</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什項資產</w:t>
            </w:r>
          </w:p>
        </w:tc>
        <w:tc>
          <w:tcPr>
            <w:tcW w:w="834"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2,031,639,994</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30.62</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1,956,849,810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30.14</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74,790,184</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3.82</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3"/>
        </w:trPr>
        <w:tc>
          <w:tcPr>
            <w:tcW w:w="1577" w:type="pct"/>
            <w:tcBorders>
              <w:top w:val="nil"/>
              <w:left w:val="nil"/>
              <w:bottom w:val="single" w:sz="8" w:space="0" w:color="auto"/>
            </w:tcBorders>
            <w:vAlign w:val="center"/>
          </w:tcPr>
          <w:p w:rsidR="003C239B" w:rsidRPr="003C239B" w:rsidRDefault="003C239B" w:rsidP="003C239B">
            <w:pPr>
              <w:widowControl w:val="0"/>
              <w:overflowPunct/>
              <w:ind w:firstLineChars="0" w:firstLine="0"/>
              <w:jc w:val="distribute"/>
              <w:rPr>
                <w:rFonts w:cs="Times New Roman"/>
                <w:spacing w:val="-6"/>
                <w:kern w:val="0"/>
                <w:sz w:val="22"/>
                <w:szCs w:val="20"/>
              </w:rPr>
            </w:pPr>
            <w:r w:rsidRPr="003C239B">
              <w:rPr>
                <w:rFonts w:cs="Times New Roman"/>
                <w:b/>
                <w:spacing w:val="-6"/>
                <w:kern w:val="0"/>
                <w:szCs w:val="20"/>
              </w:rPr>
              <w:t>合計</w:t>
            </w:r>
          </w:p>
        </w:tc>
        <w:tc>
          <w:tcPr>
            <w:tcW w:w="834"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6,634,600,166</w:t>
            </w:r>
          </w:p>
        </w:tc>
        <w:tc>
          <w:tcPr>
            <w:tcW w:w="330"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886"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6,492,584,743</w:t>
            </w:r>
          </w:p>
        </w:tc>
        <w:tc>
          <w:tcPr>
            <w:tcW w:w="337"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710"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b/>
                <w:noProof/>
                <w:sz w:val="18"/>
                <w:szCs w:val="20"/>
              </w:rPr>
              <w:t>142,015,423</w:t>
            </w:r>
          </w:p>
        </w:tc>
        <w:tc>
          <w:tcPr>
            <w:tcW w:w="326" w:type="pct"/>
            <w:tcBorders>
              <w:top w:val="nil"/>
              <w:bottom w:val="single" w:sz="8" w:space="0" w:color="auto"/>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b/>
                <w:kern w:val="0"/>
                <w:sz w:val="18"/>
                <w:szCs w:val="20"/>
              </w:rPr>
              <w:t>2.19</w:t>
            </w:r>
          </w:p>
        </w:tc>
      </w:tr>
    </w:tbl>
    <w:p w:rsidR="003C239B" w:rsidRPr="00EC5E79" w:rsidRDefault="003C239B" w:rsidP="00EC5E79">
      <w:pPr>
        <w:widowControl w:val="0"/>
        <w:tabs>
          <w:tab w:val="left" w:pos="408"/>
        </w:tabs>
        <w:overflowPunct/>
        <w:adjustRightInd w:val="0"/>
        <w:snapToGrid w:val="0"/>
        <w:spacing w:line="240" w:lineRule="exact"/>
        <w:ind w:left="502" w:hangingChars="279" w:hanging="502"/>
        <w:jc w:val="left"/>
        <w:rPr>
          <w:rFonts w:cs="Times New Roman"/>
          <w:sz w:val="18"/>
          <w:szCs w:val="18"/>
        </w:rPr>
      </w:pPr>
      <w:proofErr w:type="gramStart"/>
      <w:r w:rsidRPr="00EC5E79">
        <w:rPr>
          <w:rFonts w:cs="Times New Roman"/>
          <w:sz w:val="18"/>
          <w:szCs w:val="18"/>
        </w:rPr>
        <w:t>註</w:t>
      </w:r>
      <w:proofErr w:type="gramEnd"/>
      <w:r w:rsidRPr="00EC5E79">
        <w:rPr>
          <w:rFonts w:cs="Times New Roman"/>
          <w:sz w:val="18"/>
          <w:szCs w:val="18"/>
        </w:rPr>
        <w:t>：</w:t>
      </w:r>
      <w:r w:rsidRPr="00EC5E79">
        <w:rPr>
          <w:rFonts w:cs="Times New Roman" w:hint="eastAsia"/>
          <w:sz w:val="18"/>
          <w:szCs w:val="18"/>
        </w:rPr>
        <w:t>1.</w:t>
      </w:r>
      <w:r w:rsidRPr="00EC5E79">
        <w:rPr>
          <w:rFonts w:cs="Times New Roman"/>
          <w:sz w:val="18"/>
          <w:szCs w:val="18"/>
        </w:rPr>
        <w:t>信託代理與保證資產（負債），108年底</w:t>
      </w:r>
      <w:r w:rsidR="00FF7759" w:rsidRPr="00EC5E79">
        <w:rPr>
          <w:rFonts w:cs="Times New Roman" w:hint="eastAsia"/>
          <w:sz w:val="18"/>
          <w:szCs w:val="18"/>
        </w:rPr>
        <w:t>有</w:t>
      </w:r>
      <w:r w:rsidRPr="00EC5E79">
        <w:rPr>
          <w:rFonts w:cs="Times New Roman"/>
          <w:sz w:val="18"/>
          <w:szCs w:val="18"/>
        </w:rPr>
        <w:t>35,200元。</w:t>
      </w:r>
    </w:p>
    <w:p w:rsidR="003C239B" w:rsidRPr="00EC5E79" w:rsidRDefault="003C239B" w:rsidP="00EF1B99">
      <w:pPr>
        <w:widowControl w:val="0"/>
        <w:tabs>
          <w:tab w:val="left" w:pos="378"/>
        </w:tabs>
        <w:overflowPunct/>
        <w:adjustRightInd w:val="0"/>
        <w:snapToGrid w:val="0"/>
        <w:spacing w:line="240" w:lineRule="exact"/>
        <w:ind w:leftChars="145" w:left="348" w:firstLineChars="8" w:firstLine="14"/>
        <w:jc w:val="left"/>
        <w:rPr>
          <w:rFonts w:cs="Times New Roman"/>
          <w:sz w:val="18"/>
          <w:szCs w:val="18"/>
        </w:rPr>
      </w:pPr>
      <w:r w:rsidRPr="00EC5E79">
        <w:rPr>
          <w:rFonts w:cs="Times New Roman" w:hint="eastAsia"/>
          <w:sz w:val="18"/>
          <w:szCs w:val="18"/>
        </w:rPr>
        <w:t>2.本表各項數字因</w:t>
      </w:r>
      <w:proofErr w:type="gramStart"/>
      <w:r w:rsidRPr="00EC5E79">
        <w:rPr>
          <w:rFonts w:cs="Times New Roman" w:hint="eastAsia"/>
          <w:sz w:val="18"/>
          <w:szCs w:val="18"/>
        </w:rPr>
        <w:t>採</w:t>
      </w:r>
      <w:proofErr w:type="gramEnd"/>
      <w:r w:rsidRPr="00EC5E79">
        <w:rPr>
          <w:rFonts w:cs="Times New Roman" w:hint="eastAsia"/>
          <w:sz w:val="18"/>
          <w:szCs w:val="18"/>
        </w:rPr>
        <w:t>四捨五入方式計算，細項數字之和與合計數或有差異。</w:t>
      </w:r>
    </w:p>
    <w:tbl>
      <w:tblPr>
        <w:tblW w:w="5000" w:type="pct"/>
        <w:tblCellMar>
          <w:left w:w="28" w:type="dxa"/>
          <w:right w:w="28" w:type="dxa"/>
        </w:tblCellMar>
        <w:tblLook w:val="0000" w:firstRow="0" w:lastRow="0" w:firstColumn="0" w:lastColumn="0" w:noHBand="0" w:noVBand="0"/>
      </w:tblPr>
      <w:tblGrid>
        <w:gridCol w:w="3029"/>
        <w:gridCol w:w="1782"/>
        <w:gridCol w:w="658"/>
        <w:gridCol w:w="1768"/>
        <w:gridCol w:w="672"/>
        <w:gridCol w:w="1417"/>
        <w:gridCol w:w="650"/>
      </w:tblGrid>
      <w:tr w:rsidR="003C239B" w:rsidRPr="003C239B" w:rsidTr="003C239B">
        <w:trPr>
          <w:tblHeader/>
        </w:trPr>
        <w:tc>
          <w:tcPr>
            <w:tcW w:w="5000" w:type="pct"/>
            <w:gridSpan w:val="7"/>
            <w:tcBorders>
              <w:bottom w:val="single" w:sz="8" w:space="0" w:color="auto"/>
            </w:tcBorders>
          </w:tcPr>
          <w:p w:rsidR="003C239B" w:rsidRPr="003C239B" w:rsidRDefault="003C239B" w:rsidP="00954929">
            <w:pPr>
              <w:widowControl w:val="0"/>
              <w:overflowPunct/>
              <w:snapToGrid w:val="0"/>
              <w:ind w:firstLineChars="0" w:firstLine="0"/>
              <w:jc w:val="center"/>
              <w:rPr>
                <w:rFonts w:cs="Times New Roman"/>
                <w:b/>
                <w:sz w:val="32"/>
                <w:szCs w:val="20"/>
                <w:u w:val="single"/>
              </w:rPr>
            </w:pPr>
            <w:r w:rsidRPr="003C239B">
              <w:rPr>
                <w:rFonts w:cs="Times New Roman" w:hint="eastAsia"/>
                <w:b/>
                <w:sz w:val="32"/>
                <w:szCs w:val="20"/>
                <w:u w:val="single"/>
              </w:rPr>
              <w:lastRenderedPageBreak/>
              <w:t xml:space="preserve">　</w:t>
            </w:r>
            <w:r w:rsidRPr="003C239B">
              <w:rPr>
                <w:rFonts w:cs="Times New Roman"/>
                <w:b/>
                <w:sz w:val="32"/>
                <w:szCs w:val="20"/>
                <w:u w:val="single"/>
              </w:rPr>
              <w:t>農業作業基金</w:t>
            </w:r>
            <w:r w:rsidRPr="003C239B">
              <w:rPr>
                <w:rFonts w:cs="Times New Roman" w:hint="eastAsia"/>
                <w:b/>
                <w:sz w:val="32"/>
                <w:szCs w:val="20"/>
                <w:u w:val="single"/>
              </w:rPr>
              <w:t>餘</w:t>
            </w:r>
            <w:proofErr w:type="gramStart"/>
            <w:r w:rsidRPr="003C239B">
              <w:rPr>
                <w:rFonts w:cs="Times New Roman" w:hint="eastAsia"/>
                <w:b/>
                <w:sz w:val="32"/>
                <w:szCs w:val="20"/>
                <w:u w:val="single"/>
              </w:rPr>
              <w:t>絀</w:t>
            </w:r>
            <w:proofErr w:type="gramEnd"/>
            <w:r w:rsidRPr="003C239B">
              <w:rPr>
                <w:rFonts w:cs="Times New Roman" w:hint="eastAsia"/>
                <w:b/>
                <w:sz w:val="32"/>
                <w:szCs w:val="20"/>
                <w:u w:val="single"/>
              </w:rPr>
              <w:t xml:space="preserve">審定後平衡表　</w:t>
            </w:r>
            <w:r w:rsidRPr="00B6499F">
              <w:rPr>
                <w:rFonts w:cs="Times New Roman" w:hint="eastAsia"/>
                <w:sz w:val="32"/>
                <w:szCs w:val="20"/>
              </w:rPr>
              <w:t>(續)</w:t>
            </w:r>
          </w:p>
          <w:p w:rsidR="003C239B" w:rsidRPr="003C239B" w:rsidRDefault="003C239B" w:rsidP="00954929">
            <w:pPr>
              <w:widowControl w:val="0"/>
              <w:tabs>
                <w:tab w:val="left" w:pos="3600"/>
                <w:tab w:val="left" w:pos="8520"/>
              </w:tabs>
              <w:overflowPunct/>
              <w:snapToGrid w:val="0"/>
              <w:spacing w:before="20"/>
              <w:ind w:rightChars="-4" w:right="-10" w:firstLineChars="0" w:firstLine="0"/>
              <w:jc w:val="left"/>
              <w:rPr>
                <w:rFonts w:cs="Times New Roman"/>
                <w:b/>
                <w:sz w:val="32"/>
                <w:szCs w:val="20"/>
                <w:u w:val="single"/>
              </w:rPr>
            </w:pPr>
            <w:r w:rsidRPr="003C239B">
              <w:rPr>
                <w:rFonts w:cs="Times New Roman"/>
                <w:spacing w:val="60"/>
                <w:szCs w:val="20"/>
              </w:rPr>
              <w:tab/>
            </w:r>
            <w:r w:rsidRPr="003C239B">
              <w:rPr>
                <w:rFonts w:cs="Times New Roman" w:hint="eastAsia"/>
                <w:szCs w:val="20"/>
              </w:rPr>
              <w:t>中華民國</w:t>
            </w:r>
            <w:r w:rsidRPr="003C239B">
              <w:rPr>
                <w:rFonts w:cs="Times New Roman"/>
                <w:szCs w:val="20"/>
              </w:rPr>
              <w:t>109</w:t>
            </w:r>
            <w:r w:rsidRPr="003C239B">
              <w:rPr>
                <w:rFonts w:cs="Times New Roman" w:hint="eastAsia"/>
                <w:szCs w:val="20"/>
              </w:rPr>
              <w:t>年12月31日</w:t>
            </w:r>
            <w:r w:rsidRPr="003C239B">
              <w:rPr>
                <w:rFonts w:cs="Times New Roman" w:hint="eastAsia"/>
                <w:szCs w:val="20"/>
              </w:rPr>
              <w:tab/>
            </w:r>
            <w:r w:rsidRPr="003C239B">
              <w:rPr>
                <w:rFonts w:cs="Times New Roman" w:hint="eastAsia"/>
                <w:spacing w:val="-20"/>
                <w:kern w:val="0"/>
                <w:szCs w:val="20"/>
              </w:rPr>
              <w:t>單位：新臺幣元</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518" w:type="pct"/>
            <w:vMerge w:val="restart"/>
            <w:tcBorders>
              <w:top w:val="single" w:sz="8" w:space="0" w:color="auto"/>
              <w:left w:val="nil"/>
              <w:bottom w:val="nil"/>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科目</w:t>
            </w:r>
          </w:p>
        </w:tc>
        <w:tc>
          <w:tcPr>
            <w:tcW w:w="1223" w:type="pct"/>
            <w:gridSpan w:val="2"/>
            <w:tcBorders>
              <w:top w:val="single" w:sz="8" w:space="0" w:color="auto"/>
              <w:bottom w:val="nil"/>
            </w:tcBorders>
            <w:vAlign w:val="center"/>
          </w:tcPr>
          <w:p w:rsidR="003C239B" w:rsidRPr="003C239B" w:rsidRDefault="003C239B" w:rsidP="003C239B">
            <w:pPr>
              <w:widowControl w:val="0"/>
              <w:overflowPunct/>
              <w:ind w:left="70" w:right="42" w:firstLineChars="0" w:firstLine="0"/>
              <w:jc w:val="distribute"/>
              <w:rPr>
                <w:rFonts w:cs="Times New Roman"/>
                <w:spacing w:val="-20"/>
                <w:szCs w:val="20"/>
              </w:rPr>
            </w:pPr>
            <w:r w:rsidRPr="003C239B">
              <w:rPr>
                <w:rFonts w:cs="Times New Roman"/>
                <w:szCs w:val="20"/>
              </w:rPr>
              <w:t>109</w:t>
            </w:r>
            <w:r w:rsidRPr="003C239B">
              <w:rPr>
                <w:rFonts w:cs="Times New Roman" w:hint="eastAsia"/>
                <w:spacing w:val="-20"/>
                <w:szCs w:val="20"/>
              </w:rPr>
              <w:t>年12月31日</w:t>
            </w:r>
          </w:p>
        </w:tc>
        <w:tc>
          <w:tcPr>
            <w:tcW w:w="1223" w:type="pct"/>
            <w:gridSpan w:val="2"/>
            <w:tcBorders>
              <w:top w:val="single" w:sz="8" w:space="0" w:color="auto"/>
              <w:bottom w:val="nil"/>
            </w:tcBorders>
            <w:vAlign w:val="center"/>
          </w:tcPr>
          <w:p w:rsidR="003C239B" w:rsidRPr="003C239B" w:rsidRDefault="003C239B" w:rsidP="003C239B">
            <w:pPr>
              <w:widowControl w:val="0"/>
              <w:overflowPunct/>
              <w:ind w:left="1" w:right="42" w:firstLineChars="27" w:firstLine="65"/>
              <w:jc w:val="distribute"/>
              <w:rPr>
                <w:rFonts w:cs="Times New Roman"/>
                <w:spacing w:val="-20"/>
                <w:szCs w:val="20"/>
              </w:rPr>
            </w:pPr>
            <w:r w:rsidRPr="003C239B">
              <w:rPr>
                <w:rFonts w:cs="Times New Roman"/>
                <w:szCs w:val="20"/>
              </w:rPr>
              <w:t>108</w:t>
            </w:r>
            <w:r w:rsidRPr="003C239B">
              <w:rPr>
                <w:rFonts w:cs="Times New Roman" w:hint="eastAsia"/>
                <w:spacing w:val="-20"/>
                <w:szCs w:val="20"/>
              </w:rPr>
              <w:t>年12月31日</w:t>
            </w:r>
          </w:p>
        </w:tc>
        <w:tc>
          <w:tcPr>
            <w:tcW w:w="1036" w:type="pct"/>
            <w:gridSpan w:val="2"/>
            <w:tcBorders>
              <w:top w:val="single" w:sz="8" w:space="0" w:color="auto"/>
              <w:bottom w:val="nil"/>
              <w:right w:val="nil"/>
            </w:tcBorders>
            <w:vAlign w:val="center"/>
          </w:tcPr>
          <w:p w:rsidR="003C239B" w:rsidRPr="003C239B" w:rsidRDefault="003C239B" w:rsidP="003C239B">
            <w:pPr>
              <w:widowControl w:val="0"/>
              <w:overflowPunct/>
              <w:spacing w:line="240" w:lineRule="exact"/>
              <w:ind w:firstLineChars="0" w:firstLine="0"/>
              <w:jc w:val="distribute"/>
              <w:rPr>
                <w:rFonts w:cs="Times New Roman"/>
                <w:szCs w:val="20"/>
              </w:rPr>
            </w:pPr>
            <w:r w:rsidRPr="003C239B">
              <w:rPr>
                <w:rFonts w:cs="Times New Roman" w:hint="eastAsia"/>
                <w:szCs w:val="20"/>
              </w:rPr>
              <w:t>比較增減</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6"/>
          <w:tblHeader/>
        </w:trPr>
        <w:tc>
          <w:tcPr>
            <w:tcW w:w="1518" w:type="pct"/>
            <w:vMerge/>
            <w:tcBorders>
              <w:top w:val="nil"/>
              <w:left w:val="nil"/>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p>
        </w:tc>
        <w:tc>
          <w:tcPr>
            <w:tcW w:w="893"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30"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c>
          <w:tcPr>
            <w:tcW w:w="886"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37"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c>
          <w:tcPr>
            <w:tcW w:w="710" w:type="pct"/>
            <w:tcBorders>
              <w:bottom w:val="single" w:sz="8" w:space="0" w:color="auto"/>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金額</w:t>
            </w:r>
          </w:p>
        </w:tc>
        <w:tc>
          <w:tcPr>
            <w:tcW w:w="326" w:type="pct"/>
            <w:tcBorders>
              <w:bottom w:val="single" w:sz="8" w:space="0" w:color="auto"/>
              <w:right w:val="nil"/>
            </w:tcBorders>
            <w:vAlign w:val="center"/>
          </w:tcPr>
          <w:p w:rsidR="003C239B" w:rsidRPr="003C239B" w:rsidRDefault="003C239B" w:rsidP="003C239B">
            <w:pPr>
              <w:widowControl w:val="0"/>
              <w:overflowPunct/>
              <w:ind w:left="113" w:right="113" w:firstLineChars="0" w:firstLine="0"/>
              <w:jc w:val="distribute"/>
              <w:rPr>
                <w:rFonts w:cs="Times New Roman"/>
                <w:szCs w:val="20"/>
              </w:rPr>
            </w:pPr>
            <w:r w:rsidRPr="003C239B">
              <w:rPr>
                <w:rFonts w:cs="Times New Roman" w:hint="eastAsia"/>
                <w:szCs w:val="20"/>
              </w:rPr>
              <w:t>％</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firstLineChars="0" w:firstLine="0"/>
              <w:jc w:val="distribute"/>
              <w:rPr>
                <w:rFonts w:cs="Times New Roman"/>
                <w:spacing w:val="-6"/>
                <w:kern w:val="0"/>
                <w:sz w:val="22"/>
                <w:szCs w:val="20"/>
              </w:rPr>
            </w:pPr>
            <w:r w:rsidRPr="003C239B">
              <w:rPr>
                <w:rFonts w:cs="Times New Roman"/>
                <w:b/>
                <w:spacing w:val="-6"/>
                <w:kern w:val="0"/>
                <w:szCs w:val="20"/>
              </w:rPr>
              <w:t>負債</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2,358,823,199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35.55</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2,199,852,878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33.88</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b/>
                <w:noProof/>
                <w:sz w:val="18"/>
                <w:szCs w:val="20"/>
              </w:rPr>
              <w:t>158,970,321</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b/>
                <w:kern w:val="0"/>
                <w:sz w:val="18"/>
                <w:szCs w:val="20"/>
              </w:rPr>
              <w:t>7.23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流動負債</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254,354,715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3.83</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203,007,207</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3.13</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51,347,508</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25.29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短期債務</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250,000,000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3.77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200,000,000</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3.08</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50,000,000</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25.00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應付款項</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3,955,635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0.06</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1,492,588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2,463,047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165.02</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預收款項</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399,080</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0.01</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1,514,619</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0.02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- 1,115,539</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- 73.65</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其他負債</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2,104,468,484</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31.72</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1,996,845,671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30.76</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107,622,813</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5.39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什項負債</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2,104,468,484</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31.72</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1,996,845,671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30.76</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107,622,813</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5.39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firstLineChars="0" w:firstLine="0"/>
              <w:jc w:val="distribute"/>
              <w:rPr>
                <w:rFonts w:cs="Times New Roman"/>
                <w:spacing w:val="-6"/>
                <w:kern w:val="0"/>
                <w:sz w:val="22"/>
                <w:szCs w:val="20"/>
              </w:rPr>
            </w:pPr>
            <w:r w:rsidRPr="003C239B">
              <w:rPr>
                <w:rFonts w:cs="Times New Roman"/>
                <w:b/>
                <w:spacing w:val="-6"/>
                <w:kern w:val="0"/>
                <w:szCs w:val="20"/>
              </w:rPr>
              <w:t>淨值</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4,275,776,967</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64.45</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4,292,731,865</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66.12</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b/>
                <w:noProof/>
                <w:sz w:val="18"/>
                <w:szCs w:val="20"/>
              </w:rPr>
              <w:t>- 16,954,898</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b/>
                <w:kern w:val="0"/>
                <w:sz w:val="18"/>
                <w:szCs w:val="20"/>
              </w:rPr>
              <w:t>- 0.39</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基金</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2,183,444,985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32.91</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2,183,444,984</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33.63</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0.00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基金</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2,183,444,985</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32.91</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2,183,444,984</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33.63</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1</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0.00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公積</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974,259,199</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14.68</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912,412,065</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14.05</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61,847,134</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6.78</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資本公積</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332,782,396</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5.02</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270,935,263</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4.17</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61,847,133</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22.83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特別公積</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641,476,803</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9.67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641,476,801</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9.88</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2</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0.00</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累積餘</w:t>
            </w:r>
            <w:proofErr w:type="gramStart"/>
            <w:r w:rsidRPr="003C239B">
              <w:rPr>
                <w:rFonts w:cs="Times New Roman"/>
                <w:spacing w:val="-6"/>
                <w:kern w:val="0"/>
                <w:sz w:val="22"/>
                <w:szCs w:val="20"/>
              </w:rPr>
              <w:t>絀</w:t>
            </w:r>
            <w:proofErr w:type="gramEnd"/>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462,393,952</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6.97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463,220,158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7.13</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- 826,206</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- 0.18</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累積賸餘</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462,393,952</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6.97</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463,220,158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7.13</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- 826,206</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- 0.18</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100" w:left="240" w:firstLineChars="0" w:firstLine="0"/>
              <w:jc w:val="distribute"/>
              <w:rPr>
                <w:rFonts w:cs="Times New Roman"/>
                <w:spacing w:val="-6"/>
                <w:kern w:val="0"/>
                <w:sz w:val="22"/>
                <w:szCs w:val="20"/>
              </w:rPr>
            </w:pPr>
            <w:r w:rsidRPr="003C239B">
              <w:rPr>
                <w:rFonts w:cs="Times New Roman"/>
                <w:spacing w:val="-6"/>
                <w:kern w:val="0"/>
                <w:sz w:val="22"/>
                <w:szCs w:val="20"/>
              </w:rPr>
              <w:t>淨值其他項目</w:t>
            </w:r>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655,678,831</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9.88</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733,654,658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11.30</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- 77,975,827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- 10.63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nil"/>
            </w:tcBorders>
            <w:vAlign w:val="center"/>
          </w:tcPr>
          <w:p w:rsidR="003C239B" w:rsidRPr="003C239B" w:rsidRDefault="003C239B" w:rsidP="003C239B">
            <w:pPr>
              <w:widowControl w:val="0"/>
              <w:overflowPunct/>
              <w:ind w:leftChars="200" w:left="480" w:firstLineChars="0" w:firstLine="0"/>
              <w:jc w:val="distribute"/>
              <w:rPr>
                <w:rFonts w:cs="Times New Roman"/>
                <w:spacing w:val="-6"/>
                <w:kern w:val="0"/>
                <w:sz w:val="22"/>
                <w:szCs w:val="20"/>
              </w:rPr>
            </w:pPr>
            <w:r w:rsidRPr="003C239B">
              <w:rPr>
                <w:rFonts w:cs="Times New Roman"/>
                <w:spacing w:val="-6"/>
                <w:kern w:val="0"/>
                <w:sz w:val="22"/>
                <w:szCs w:val="20"/>
              </w:rPr>
              <w:t>累積其他綜合餘</w:t>
            </w:r>
            <w:proofErr w:type="gramStart"/>
            <w:r w:rsidRPr="003C239B">
              <w:rPr>
                <w:rFonts w:cs="Times New Roman"/>
                <w:spacing w:val="-6"/>
                <w:kern w:val="0"/>
                <w:sz w:val="22"/>
                <w:szCs w:val="20"/>
              </w:rPr>
              <w:t>絀</w:t>
            </w:r>
            <w:proofErr w:type="gramEnd"/>
          </w:p>
        </w:tc>
        <w:tc>
          <w:tcPr>
            <w:tcW w:w="893"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655,678,831</w:t>
            </w:r>
          </w:p>
        </w:tc>
        <w:tc>
          <w:tcPr>
            <w:tcW w:w="33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9.88</w:t>
            </w:r>
          </w:p>
        </w:tc>
        <w:tc>
          <w:tcPr>
            <w:tcW w:w="886"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733,654,658</w:t>
            </w:r>
          </w:p>
        </w:tc>
        <w:tc>
          <w:tcPr>
            <w:tcW w:w="337"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sz w:val="18"/>
                <w:szCs w:val="20"/>
              </w:rPr>
              <w:t>11.30</w:t>
            </w:r>
          </w:p>
        </w:tc>
        <w:tc>
          <w:tcPr>
            <w:tcW w:w="710" w:type="pct"/>
            <w:tcBorders>
              <w:top w:val="nil"/>
              <w:bottom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noProof/>
                <w:sz w:val="18"/>
                <w:szCs w:val="20"/>
              </w:rPr>
              <w:t>- 77,975,827</w:t>
            </w:r>
          </w:p>
        </w:tc>
        <w:tc>
          <w:tcPr>
            <w:tcW w:w="326" w:type="pct"/>
            <w:tcBorders>
              <w:top w:val="nil"/>
              <w:bottom w:val="nil"/>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kern w:val="0"/>
                <w:sz w:val="18"/>
                <w:szCs w:val="20"/>
              </w:rPr>
              <w:t>- 10.63</w:t>
            </w:r>
          </w:p>
        </w:tc>
      </w:tr>
      <w:tr w:rsidR="003C239B" w:rsidRPr="003C239B" w:rsidTr="00E26B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1518" w:type="pct"/>
            <w:tcBorders>
              <w:top w:val="nil"/>
              <w:left w:val="nil"/>
              <w:bottom w:val="single" w:sz="8" w:space="0" w:color="auto"/>
            </w:tcBorders>
            <w:vAlign w:val="center"/>
          </w:tcPr>
          <w:p w:rsidR="003C239B" w:rsidRPr="003C239B" w:rsidRDefault="003C239B" w:rsidP="003C239B">
            <w:pPr>
              <w:widowControl w:val="0"/>
              <w:overflowPunct/>
              <w:ind w:firstLineChars="0" w:firstLine="0"/>
              <w:jc w:val="distribute"/>
              <w:rPr>
                <w:rFonts w:cs="Times New Roman"/>
                <w:spacing w:val="-6"/>
                <w:kern w:val="0"/>
                <w:sz w:val="22"/>
                <w:szCs w:val="20"/>
              </w:rPr>
            </w:pPr>
            <w:r w:rsidRPr="003C239B">
              <w:rPr>
                <w:rFonts w:cs="Times New Roman"/>
                <w:b/>
                <w:spacing w:val="-6"/>
                <w:kern w:val="0"/>
                <w:szCs w:val="20"/>
              </w:rPr>
              <w:t>合計</w:t>
            </w:r>
          </w:p>
        </w:tc>
        <w:tc>
          <w:tcPr>
            <w:tcW w:w="893"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6,634,600,166</w:t>
            </w:r>
          </w:p>
        </w:tc>
        <w:tc>
          <w:tcPr>
            <w:tcW w:w="330"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886"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6,492,584,743</w:t>
            </w:r>
          </w:p>
        </w:tc>
        <w:tc>
          <w:tcPr>
            <w:tcW w:w="337"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sz w:val="18"/>
                <w:szCs w:val="20"/>
              </w:rPr>
            </w:pPr>
            <w:r w:rsidRPr="003C239B">
              <w:rPr>
                <w:rFonts w:ascii="新細明體" w:eastAsia="新細明體" w:hAnsi="新細明體" w:cs="Times New Roman"/>
                <w:b/>
                <w:sz w:val="18"/>
                <w:szCs w:val="20"/>
              </w:rPr>
              <w:t>100.00</w:t>
            </w:r>
          </w:p>
        </w:tc>
        <w:tc>
          <w:tcPr>
            <w:tcW w:w="710" w:type="pct"/>
            <w:tcBorders>
              <w:top w:val="nil"/>
              <w:bottom w:val="single" w:sz="8" w:space="0" w:color="auto"/>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noProof/>
                <w:sz w:val="18"/>
                <w:szCs w:val="20"/>
              </w:rPr>
            </w:pPr>
            <w:r w:rsidRPr="003C239B">
              <w:rPr>
                <w:rFonts w:ascii="新細明體" w:eastAsia="新細明體" w:hAnsi="新細明體" w:cs="Times New Roman"/>
                <w:b/>
                <w:noProof/>
                <w:sz w:val="18"/>
                <w:szCs w:val="20"/>
              </w:rPr>
              <w:t>142,015,423</w:t>
            </w:r>
          </w:p>
        </w:tc>
        <w:tc>
          <w:tcPr>
            <w:tcW w:w="326" w:type="pct"/>
            <w:tcBorders>
              <w:top w:val="nil"/>
              <w:bottom w:val="single" w:sz="8" w:space="0" w:color="auto"/>
              <w:right w:val="nil"/>
            </w:tcBorders>
            <w:vAlign w:val="center"/>
          </w:tcPr>
          <w:p w:rsidR="003C239B" w:rsidRPr="003C239B" w:rsidRDefault="003C239B" w:rsidP="003C239B">
            <w:pPr>
              <w:widowControl w:val="0"/>
              <w:overflowPunct/>
              <w:ind w:firstLineChars="0" w:firstLine="0"/>
              <w:jc w:val="right"/>
              <w:rPr>
                <w:rFonts w:ascii="新細明體" w:eastAsia="新細明體" w:hAnsi="新細明體" w:cs="Times New Roman"/>
                <w:kern w:val="0"/>
                <w:sz w:val="18"/>
                <w:szCs w:val="20"/>
              </w:rPr>
            </w:pPr>
            <w:r w:rsidRPr="003C239B">
              <w:rPr>
                <w:rFonts w:ascii="新細明體" w:eastAsia="新細明體" w:hAnsi="新細明體" w:cs="Times New Roman"/>
                <w:b/>
                <w:kern w:val="0"/>
                <w:sz w:val="18"/>
                <w:szCs w:val="20"/>
              </w:rPr>
              <w:t>2.19</w:t>
            </w:r>
          </w:p>
        </w:tc>
      </w:tr>
    </w:tbl>
    <w:p w:rsidR="008F0B81" w:rsidRPr="00E26B19" w:rsidRDefault="008F0B81" w:rsidP="00B70ECA">
      <w:pPr>
        <w:widowControl w:val="0"/>
        <w:tabs>
          <w:tab w:val="left" w:pos="408"/>
        </w:tabs>
        <w:overflowPunct/>
        <w:adjustRightInd w:val="0"/>
        <w:snapToGrid w:val="0"/>
        <w:spacing w:line="20" w:lineRule="exact"/>
        <w:ind w:left="62" w:hangingChars="308" w:hanging="62"/>
        <w:jc w:val="left"/>
        <w:rPr>
          <w:rFonts w:cstheme="minorBidi"/>
          <w:sz w:val="2"/>
          <w:szCs w:val="2"/>
        </w:rPr>
      </w:pPr>
    </w:p>
    <w:sectPr w:rsidR="008F0B81" w:rsidRPr="00E26B19" w:rsidSect="00E1227C">
      <w:pgSz w:w="11906" w:h="16838" w:code="9"/>
      <w:pgMar w:top="1418" w:right="851" w:bottom="1418" w:left="851" w:header="1021" w:footer="737" w:gutter="284"/>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B19" w:rsidRDefault="00045B19" w:rsidP="0001579B">
      <w:pPr>
        <w:ind w:firstLine="480"/>
      </w:pPr>
      <w:r>
        <w:separator/>
      </w:r>
    </w:p>
  </w:endnote>
  <w:endnote w:type="continuationSeparator" w:id="0">
    <w:p w:rsidR="00045B19" w:rsidRDefault="00045B19"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EB3" w:rsidRPr="005A5EB3" w:rsidRDefault="005A5EB3" w:rsidP="005A5EB3">
    <w:pPr>
      <w:tabs>
        <w:tab w:val="left" w:pos="4608"/>
      </w:tabs>
      <w:ind w:firstLineChars="0" w:firstLine="0"/>
      <w:jc w:val="center"/>
      <w:rPr>
        <w:sz w:val="20"/>
        <w:szCs w:val="20"/>
      </w:rPr>
    </w:pPr>
    <w:r w:rsidRPr="005A5EB3">
      <w:rPr>
        <w:rFonts w:hint="eastAsia"/>
        <w:sz w:val="20"/>
        <w:szCs w:val="20"/>
      </w:rPr>
      <w:t>乙-</w:t>
    </w:r>
    <w:r w:rsidRPr="005A5EB3">
      <w:rPr>
        <w:sz w:val="20"/>
        <w:szCs w:val="20"/>
      </w:rPr>
      <w:fldChar w:fldCharType="begin"/>
    </w:r>
    <w:r w:rsidRPr="005A5EB3">
      <w:rPr>
        <w:sz w:val="20"/>
        <w:szCs w:val="20"/>
      </w:rPr>
      <w:instrText xml:space="preserve"> PAGE </w:instrText>
    </w:r>
    <w:r w:rsidRPr="005A5EB3">
      <w:rPr>
        <w:sz w:val="20"/>
        <w:szCs w:val="20"/>
      </w:rPr>
      <w:fldChar w:fldCharType="separate"/>
    </w:r>
    <w:r w:rsidR="00C951BA">
      <w:rPr>
        <w:noProof/>
        <w:sz w:val="20"/>
        <w:szCs w:val="20"/>
      </w:rPr>
      <w:t>258</w:t>
    </w:r>
    <w:r w:rsidRPr="005A5EB3">
      <w:rPr>
        <w:sz w:val="20"/>
        <w:szCs w:val="20"/>
      </w:rPr>
      <w:fldChar w:fldCharType="end"/>
    </w:r>
  </w:p>
  <w:p w:rsidR="00957B30" w:rsidRDefault="00957B30" w:rsidP="001321AF">
    <w:pPr>
      <w:pStyle w:val="a5"/>
      <w:ind w:firstLine="40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B30" w:rsidRDefault="00C868D9" w:rsidP="00C868D9">
    <w:pPr>
      <w:tabs>
        <w:tab w:val="left" w:pos="4608"/>
      </w:tabs>
      <w:ind w:firstLineChars="0" w:firstLine="0"/>
      <w:jc w:val="center"/>
      <w:rPr>
        <w:sz w:val="20"/>
        <w:szCs w:val="20"/>
      </w:rPr>
    </w:pPr>
    <w:r w:rsidRPr="005A5EB3">
      <w:rPr>
        <w:rFonts w:hint="eastAsia"/>
        <w:sz w:val="20"/>
        <w:szCs w:val="20"/>
      </w:rPr>
      <w:t>乙-</w:t>
    </w:r>
    <w:r w:rsidR="00957B30" w:rsidRPr="005A5EB3">
      <w:rPr>
        <w:sz w:val="20"/>
        <w:szCs w:val="20"/>
      </w:rPr>
      <w:fldChar w:fldCharType="begin"/>
    </w:r>
    <w:r w:rsidR="00957B30" w:rsidRPr="005A5EB3">
      <w:rPr>
        <w:sz w:val="20"/>
        <w:szCs w:val="20"/>
      </w:rPr>
      <w:instrText xml:space="preserve"> PAGE </w:instrText>
    </w:r>
    <w:r w:rsidR="00957B30" w:rsidRPr="005A5EB3">
      <w:rPr>
        <w:sz w:val="20"/>
        <w:szCs w:val="20"/>
      </w:rPr>
      <w:fldChar w:fldCharType="separate"/>
    </w:r>
    <w:r w:rsidR="00C951BA">
      <w:rPr>
        <w:noProof/>
        <w:sz w:val="20"/>
        <w:szCs w:val="20"/>
      </w:rPr>
      <w:t>259</w:t>
    </w:r>
    <w:r w:rsidR="00957B30" w:rsidRPr="005A5EB3">
      <w:rPr>
        <w:sz w:val="20"/>
        <w:szCs w:val="20"/>
      </w:rPr>
      <w:fldChar w:fldCharType="end"/>
    </w:r>
  </w:p>
  <w:p w:rsidR="005A5EB3" w:rsidRPr="005A5EB3" w:rsidRDefault="005A5EB3" w:rsidP="00C868D9">
    <w:pPr>
      <w:tabs>
        <w:tab w:val="left" w:pos="4608"/>
      </w:tabs>
      <w:ind w:firstLineChars="0" w:firstLine="0"/>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B30" w:rsidRDefault="00957B30" w:rsidP="0001579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B19" w:rsidRDefault="00045B19" w:rsidP="0001579B">
      <w:pPr>
        <w:ind w:firstLine="480"/>
      </w:pPr>
      <w:r>
        <w:separator/>
      </w:r>
    </w:p>
  </w:footnote>
  <w:footnote w:type="continuationSeparator" w:id="0">
    <w:p w:rsidR="00045B19" w:rsidRDefault="00045B19"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B30" w:rsidRDefault="00957B30" w:rsidP="0001579B">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B30" w:rsidRDefault="00957B30" w:rsidP="0001579B">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B30" w:rsidRDefault="00957B30" w:rsidP="0001579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947274A"/>
    <w:multiLevelType w:val="hybridMultilevel"/>
    <w:tmpl w:val="ED7C5E74"/>
    <w:lvl w:ilvl="0" w:tplc="8A72AD9C">
      <w:start w:val="1"/>
      <w:numFmt w:val="decimal"/>
      <w:lvlText w:val="(%1)"/>
      <w:lvlJc w:val="left"/>
      <w:pPr>
        <w:ind w:left="1600" w:hanging="720"/>
      </w:pPr>
      <w:rPr>
        <w:rFonts w:hint="default"/>
      </w:rPr>
    </w:lvl>
    <w:lvl w:ilvl="1" w:tplc="04090019" w:tentative="1">
      <w:start w:val="1"/>
      <w:numFmt w:val="ideographTraditional"/>
      <w:lvlText w:val="%2、"/>
      <w:lvlJc w:val="left"/>
      <w:pPr>
        <w:ind w:left="1840" w:hanging="480"/>
      </w:pPr>
    </w:lvl>
    <w:lvl w:ilvl="2" w:tplc="0409001B" w:tentative="1">
      <w:start w:val="1"/>
      <w:numFmt w:val="lowerRoman"/>
      <w:lvlText w:val="%3."/>
      <w:lvlJc w:val="right"/>
      <w:pPr>
        <w:ind w:left="2320" w:hanging="480"/>
      </w:pPr>
    </w:lvl>
    <w:lvl w:ilvl="3" w:tplc="0409000F" w:tentative="1">
      <w:start w:val="1"/>
      <w:numFmt w:val="decimal"/>
      <w:lvlText w:val="%4."/>
      <w:lvlJc w:val="left"/>
      <w:pPr>
        <w:ind w:left="2800" w:hanging="480"/>
      </w:pPr>
    </w:lvl>
    <w:lvl w:ilvl="4" w:tplc="04090019" w:tentative="1">
      <w:start w:val="1"/>
      <w:numFmt w:val="ideographTraditional"/>
      <w:lvlText w:val="%5、"/>
      <w:lvlJc w:val="left"/>
      <w:pPr>
        <w:ind w:left="3280" w:hanging="480"/>
      </w:pPr>
    </w:lvl>
    <w:lvl w:ilvl="5" w:tplc="0409001B" w:tentative="1">
      <w:start w:val="1"/>
      <w:numFmt w:val="lowerRoman"/>
      <w:lvlText w:val="%6."/>
      <w:lvlJc w:val="right"/>
      <w:pPr>
        <w:ind w:left="3760" w:hanging="480"/>
      </w:pPr>
    </w:lvl>
    <w:lvl w:ilvl="6" w:tplc="0409000F" w:tentative="1">
      <w:start w:val="1"/>
      <w:numFmt w:val="decimal"/>
      <w:lvlText w:val="%7."/>
      <w:lvlJc w:val="left"/>
      <w:pPr>
        <w:ind w:left="4240" w:hanging="480"/>
      </w:pPr>
    </w:lvl>
    <w:lvl w:ilvl="7" w:tplc="04090019" w:tentative="1">
      <w:start w:val="1"/>
      <w:numFmt w:val="ideographTraditional"/>
      <w:lvlText w:val="%8、"/>
      <w:lvlJc w:val="left"/>
      <w:pPr>
        <w:ind w:left="4720" w:hanging="480"/>
      </w:pPr>
    </w:lvl>
    <w:lvl w:ilvl="8" w:tplc="0409001B" w:tentative="1">
      <w:start w:val="1"/>
      <w:numFmt w:val="lowerRoman"/>
      <w:lvlText w:val="%9."/>
      <w:lvlJc w:val="right"/>
      <w:pPr>
        <w:ind w:left="5200" w:hanging="480"/>
      </w:pPr>
    </w:lvl>
  </w:abstractNum>
  <w:abstractNum w:abstractNumId="3">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C657640"/>
    <w:multiLevelType w:val="hybridMultilevel"/>
    <w:tmpl w:val="1B4A30AA"/>
    <w:lvl w:ilvl="0" w:tplc="F18AF010">
      <w:start w:val="1"/>
      <w:numFmt w:val="decimal"/>
      <w:lvlText w:val="%1."/>
      <w:lvlJc w:val="left"/>
      <w:pPr>
        <w:ind w:left="1000" w:hanging="360"/>
      </w:pPr>
      <w:rPr>
        <w:rFonts w:hint="default"/>
      </w:rPr>
    </w:lvl>
    <w:lvl w:ilvl="1" w:tplc="04090019" w:tentative="1">
      <w:start w:val="1"/>
      <w:numFmt w:val="ideographTraditional"/>
      <w:lvlText w:val="%2、"/>
      <w:lvlJc w:val="left"/>
      <w:pPr>
        <w:ind w:left="230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3268" w:hanging="480"/>
      </w:pPr>
    </w:lvl>
    <w:lvl w:ilvl="4" w:tplc="04090019" w:tentative="1">
      <w:start w:val="1"/>
      <w:numFmt w:val="ideographTraditional"/>
      <w:lvlText w:val="%5、"/>
      <w:lvlJc w:val="left"/>
      <w:pPr>
        <w:ind w:left="3748" w:hanging="480"/>
      </w:pPr>
    </w:lvl>
    <w:lvl w:ilvl="5" w:tplc="0409001B" w:tentative="1">
      <w:start w:val="1"/>
      <w:numFmt w:val="lowerRoman"/>
      <w:lvlText w:val="%6."/>
      <w:lvlJc w:val="right"/>
      <w:pPr>
        <w:ind w:left="4228" w:hanging="480"/>
      </w:pPr>
    </w:lvl>
    <w:lvl w:ilvl="6" w:tplc="0409000F" w:tentative="1">
      <w:start w:val="1"/>
      <w:numFmt w:val="decimal"/>
      <w:lvlText w:val="%7."/>
      <w:lvlJc w:val="left"/>
      <w:pPr>
        <w:ind w:left="4708" w:hanging="480"/>
      </w:pPr>
    </w:lvl>
    <w:lvl w:ilvl="7" w:tplc="04090019" w:tentative="1">
      <w:start w:val="1"/>
      <w:numFmt w:val="ideographTraditional"/>
      <w:lvlText w:val="%8、"/>
      <w:lvlJc w:val="left"/>
      <w:pPr>
        <w:ind w:left="5188" w:hanging="480"/>
      </w:pPr>
    </w:lvl>
    <w:lvl w:ilvl="8" w:tplc="0409001B" w:tentative="1">
      <w:start w:val="1"/>
      <w:numFmt w:val="lowerRoman"/>
      <w:lvlText w:val="%9."/>
      <w:lvlJc w:val="right"/>
      <w:pPr>
        <w:ind w:left="5668" w:hanging="480"/>
      </w:pPr>
    </w:lvl>
  </w:abstractNum>
  <w:abstractNum w:abstractNumId="12">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5">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15"/>
  </w:num>
  <w:num w:numId="3">
    <w:abstractNumId w:val="1"/>
  </w:num>
  <w:num w:numId="4">
    <w:abstractNumId w:val="14"/>
  </w:num>
  <w:num w:numId="5">
    <w:abstractNumId w:val="24"/>
  </w:num>
  <w:num w:numId="6">
    <w:abstractNumId w:val="5"/>
  </w:num>
  <w:num w:numId="7">
    <w:abstractNumId w:val="9"/>
  </w:num>
  <w:num w:numId="8">
    <w:abstractNumId w:val="27"/>
  </w:num>
  <w:num w:numId="9">
    <w:abstractNumId w:val="12"/>
  </w:num>
  <w:num w:numId="10">
    <w:abstractNumId w:val="20"/>
  </w:num>
  <w:num w:numId="11">
    <w:abstractNumId w:val="19"/>
  </w:num>
  <w:num w:numId="12">
    <w:abstractNumId w:val="25"/>
  </w:num>
  <w:num w:numId="13">
    <w:abstractNumId w:val="13"/>
  </w:num>
  <w:num w:numId="14">
    <w:abstractNumId w:val="10"/>
  </w:num>
  <w:num w:numId="15">
    <w:abstractNumId w:val="6"/>
  </w:num>
  <w:num w:numId="16">
    <w:abstractNumId w:val="22"/>
  </w:num>
  <w:num w:numId="17">
    <w:abstractNumId w:val="23"/>
  </w:num>
  <w:num w:numId="18">
    <w:abstractNumId w:val="4"/>
  </w:num>
  <w:num w:numId="19">
    <w:abstractNumId w:val="17"/>
  </w:num>
  <w:num w:numId="20">
    <w:abstractNumId w:val="7"/>
  </w:num>
  <w:num w:numId="21">
    <w:abstractNumId w:val="26"/>
  </w:num>
  <w:num w:numId="22">
    <w:abstractNumId w:val="16"/>
  </w:num>
  <w:num w:numId="23">
    <w:abstractNumId w:val="28"/>
  </w:num>
  <w:num w:numId="24">
    <w:abstractNumId w:val="29"/>
  </w:num>
  <w:num w:numId="25">
    <w:abstractNumId w:val="0"/>
  </w:num>
  <w:num w:numId="26">
    <w:abstractNumId w:val="18"/>
  </w:num>
  <w:num w:numId="27">
    <w:abstractNumId w:val="3"/>
  </w:num>
  <w:num w:numId="28">
    <w:abstractNumId w:val="8"/>
  </w:num>
  <w:num w:numId="29">
    <w:abstractNumId w:val="11"/>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711D"/>
    <w:rsid w:val="0001579B"/>
    <w:rsid w:val="0001689E"/>
    <w:rsid w:val="00025EDB"/>
    <w:rsid w:val="00041ACF"/>
    <w:rsid w:val="00045B19"/>
    <w:rsid w:val="000476E1"/>
    <w:rsid w:val="00047C43"/>
    <w:rsid w:val="000524F3"/>
    <w:rsid w:val="000545C4"/>
    <w:rsid w:val="00060E0A"/>
    <w:rsid w:val="00067800"/>
    <w:rsid w:val="00072CA8"/>
    <w:rsid w:val="00076039"/>
    <w:rsid w:val="0008733E"/>
    <w:rsid w:val="00087529"/>
    <w:rsid w:val="000958A6"/>
    <w:rsid w:val="000A0277"/>
    <w:rsid w:val="000B44D4"/>
    <w:rsid w:val="000B6E4C"/>
    <w:rsid w:val="000C44A7"/>
    <w:rsid w:val="000E605B"/>
    <w:rsid w:val="001131C0"/>
    <w:rsid w:val="00117A9B"/>
    <w:rsid w:val="00121356"/>
    <w:rsid w:val="001226FE"/>
    <w:rsid w:val="00123A2B"/>
    <w:rsid w:val="0012775A"/>
    <w:rsid w:val="001321AF"/>
    <w:rsid w:val="001566F1"/>
    <w:rsid w:val="00173BC3"/>
    <w:rsid w:val="00193035"/>
    <w:rsid w:val="001A270E"/>
    <w:rsid w:val="001A4CFE"/>
    <w:rsid w:val="001B11E8"/>
    <w:rsid w:val="001B2BC3"/>
    <w:rsid w:val="001B5641"/>
    <w:rsid w:val="001B6125"/>
    <w:rsid w:val="001D1B7C"/>
    <w:rsid w:val="001E1622"/>
    <w:rsid w:val="001F0479"/>
    <w:rsid w:val="001F6A5B"/>
    <w:rsid w:val="00203904"/>
    <w:rsid w:val="00206A02"/>
    <w:rsid w:val="00225597"/>
    <w:rsid w:val="0023444C"/>
    <w:rsid w:val="00240D57"/>
    <w:rsid w:val="00243539"/>
    <w:rsid w:val="00245F49"/>
    <w:rsid w:val="00257A5C"/>
    <w:rsid w:val="0026548F"/>
    <w:rsid w:val="0027317A"/>
    <w:rsid w:val="0027728E"/>
    <w:rsid w:val="0028067F"/>
    <w:rsid w:val="00290CB3"/>
    <w:rsid w:val="002C50F3"/>
    <w:rsid w:val="002F13FE"/>
    <w:rsid w:val="0030368B"/>
    <w:rsid w:val="00306988"/>
    <w:rsid w:val="003113C0"/>
    <w:rsid w:val="00314579"/>
    <w:rsid w:val="00316F12"/>
    <w:rsid w:val="0032556A"/>
    <w:rsid w:val="00332ADD"/>
    <w:rsid w:val="00343E12"/>
    <w:rsid w:val="00347F27"/>
    <w:rsid w:val="003549DA"/>
    <w:rsid w:val="00356112"/>
    <w:rsid w:val="00365419"/>
    <w:rsid w:val="00386A4E"/>
    <w:rsid w:val="00390772"/>
    <w:rsid w:val="00396F6C"/>
    <w:rsid w:val="003B0FEF"/>
    <w:rsid w:val="003B23AA"/>
    <w:rsid w:val="003C239B"/>
    <w:rsid w:val="003C6D7D"/>
    <w:rsid w:val="003D126D"/>
    <w:rsid w:val="003D2442"/>
    <w:rsid w:val="003D44F2"/>
    <w:rsid w:val="003E0894"/>
    <w:rsid w:val="003E5A46"/>
    <w:rsid w:val="00401A72"/>
    <w:rsid w:val="00406C63"/>
    <w:rsid w:val="00412EE9"/>
    <w:rsid w:val="00412F9A"/>
    <w:rsid w:val="0041571C"/>
    <w:rsid w:val="00433F4B"/>
    <w:rsid w:val="0043665F"/>
    <w:rsid w:val="00446EB1"/>
    <w:rsid w:val="004571D4"/>
    <w:rsid w:val="00460BEB"/>
    <w:rsid w:val="00461A8B"/>
    <w:rsid w:val="004626DB"/>
    <w:rsid w:val="00463EF3"/>
    <w:rsid w:val="00466282"/>
    <w:rsid w:val="00474965"/>
    <w:rsid w:val="00477E7E"/>
    <w:rsid w:val="00484990"/>
    <w:rsid w:val="004A1360"/>
    <w:rsid w:val="004A2ACE"/>
    <w:rsid w:val="004D1446"/>
    <w:rsid w:val="004E3ECE"/>
    <w:rsid w:val="004F1285"/>
    <w:rsid w:val="0050113C"/>
    <w:rsid w:val="005023AE"/>
    <w:rsid w:val="00503F9A"/>
    <w:rsid w:val="00504BA4"/>
    <w:rsid w:val="005077C6"/>
    <w:rsid w:val="005274F5"/>
    <w:rsid w:val="00535471"/>
    <w:rsid w:val="00550E24"/>
    <w:rsid w:val="00550FE6"/>
    <w:rsid w:val="00562DFF"/>
    <w:rsid w:val="00566888"/>
    <w:rsid w:val="005802F6"/>
    <w:rsid w:val="00582A09"/>
    <w:rsid w:val="005A5EB3"/>
    <w:rsid w:val="005B0372"/>
    <w:rsid w:val="005C0F96"/>
    <w:rsid w:val="005D1F05"/>
    <w:rsid w:val="005D65C8"/>
    <w:rsid w:val="005D7D7E"/>
    <w:rsid w:val="005E0512"/>
    <w:rsid w:val="005E1A0B"/>
    <w:rsid w:val="005E32E7"/>
    <w:rsid w:val="006011C0"/>
    <w:rsid w:val="00602994"/>
    <w:rsid w:val="00616A4A"/>
    <w:rsid w:val="00617C07"/>
    <w:rsid w:val="00623178"/>
    <w:rsid w:val="00633337"/>
    <w:rsid w:val="006519C8"/>
    <w:rsid w:val="006558FF"/>
    <w:rsid w:val="00674AFD"/>
    <w:rsid w:val="00677B03"/>
    <w:rsid w:val="0069371B"/>
    <w:rsid w:val="006945B2"/>
    <w:rsid w:val="006962E7"/>
    <w:rsid w:val="006A0E44"/>
    <w:rsid w:val="006C1765"/>
    <w:rsid w:val="006E15A3"/>
    <w:rsid w:val="00701103"/>
    <w:rsid w:val="0070265C"/>
    <w:rsid w:val="00740F67"/>
    <w:rsid w:val="0074412A"/>
    <w:rsid w:val="0074590F"/>
    <w:rsid w:val="007464CA"/>
    <w:rsid w:val="007671F0"/>
    <w:rsid w:val="00787C21"/>
    <w:rsid w:val="007A36DC"/>
    <w:rsid w:val="007A79E5"/>
    <w:rsid w:val="007B7053"/>
    <w:rsid w:val="007D0C7A"/>
    <w:rsid w:val="007E09C1"/>
    <w:rsid w:val="007E5A78"/>
    <w:rsid w:val="007E5C86"/>
    <w:rsid w:val="007F5F95"/>
    <w:rsid w:val="008147CE"/>
    <w:rsid w:val="00816B3C"/>
    <w:rsid w:val="0082312F"/>
    <w:rsid w:val="00823C9E"/>
    <w:rsid w:val="008267CD"/>
    <w:rsid w:val="00831357"/>
    <w:rsid w:val="00840BDF"/>
    <w:rsid w:val="00845FF0"/>
    <w:rsid w:val="008507B1"/>
    <w:rsid w:val="00854882"/>
    <w:rsid w:val="008564A8"/>
    <w:rsid w:val="00870CAA"/>
    <w:rsid w:val="008757D6"/>
    <w:rsid w:val="00895762"/>
    <w:rsid w:val="008A4C53"/>
    <w:rsid w:val="008A5061"/>
    <w:rsid w:val="008A62A1"/>
    <w:rsid w:val="008B1812"/>
    <w:rsid w:val="008B36B0"/>
    <w:rsid w:val="008B59B1"/>
    <w:rsid w:val="008D0EA6"/>
    <w:rsid w:val="008D1AF1"/>
    <w:rsid w:val="008D2C67"/>
    <w:rsid w:val="008E75E9"/>
    <w:rsid w:val="008F0B81"/>
    <w:rsid w:val="008F1B21"/>
    <w:rsid w:val="008F3E95"/>
    <w:rsid w:val="009078AB"/>
    <w:rsid w:val="009235B4"/>
    <w:rsid w:val="00924EA2"/>
    <w:rsid w:val="00927F21"/>
    <w:rsid w:val="00931F1A"/>
    <w:rsid w:val="009402DE"/>
    <w:rsid w:val="00944A16"/>
    <w:rsid w:val="00954929"/>
    <w:rsid w:val="00957B30"/>
    <w:rsid w:val="009618F0"/>
    <w:rsid w:val="00974D9B"/>
    <w:rsid w:val="00976424"/>
    <w:rsid w:val="009853FF"/>
    <w:rsid w:val="00985E58"/>
    <w:rsid w:val="00986699"/>
    <w:rsid w:val="009A420B"/>
    <w:rsid w:val="009B31A3"/>
    <w:rsid w:val="009C5F5A"/>
    <w:rsid w:val="009C7A3D"/>
    <w:rsid w:val="009D108D"/>
    <w:rsid w:val="009D350A"/>
    <w:rsid w:val="009D3AF1"/>
    <w:rsid w:val="009E0F91"/>
    <w:rsid w:val="009F5D90"/>
    <w:rsid w:val="009F6BF3"/>
    <w:rsid w:val="00A013DE"/>
    <w:rsid w:val="00A625AD"/>
    <w:rsid w:val="00A868ED"/>
    <w:rsid w:val="00AA32B3"/>
    <w:rsid w:val="00AA4807"/>
    <w:rsid w:val="00AB1690"/>
    <w:rsid w:val="00AD07F7"/>
    <w:rsid w:val="00AD1A15"/>
    <w:rsid w:val="00AD7B00"/>
    <w:rsid w:val="00AF50C9"/>
    <w:rsid w:val="00AF56B4"/>
    <w:rsid w:val="00B0492E"/>
    <w:rsid w:val="00B04C59"/>
    <w:rsid w:val="00B07C6A"/>
    <w:rsid w:val="00B11757"/>
    <w:rsid w:val="00B11D8D"/>
    <w:rsid w:val="00B166AA"/>
    <w:rsid w:val="00B22F74"/>
    <w:rsid w:val="00B26F2E"/>
    <w:rsid w:val="00B26F4D"/>
    <w:rsid w:val="00B2767B"/>
    <w:rsid w:val="00B6499F"/>
    <w:rsid w:val="00B70ECA"/>
    <w:rsid w:val="00B85215"/>
    <w:rsid w:val="00BA642B"/>
    <w:rsid w:val="00BB2060"/>
    <w:rsid w:val="00BC722F"/>
    <w:rsid w:val="00BF50DB"/>
    <w:rsid w:val="00BF6FA7"/>
    <w:rsid w:val="00C05ADA"/>
    <w:rsid w:val="00C079F4"/>
    <w:rsid w:val="00C230CC"/>
    <w:rsid w:val="00C26FBD"/>
    <w:rsid w:val="00C313CE"/>
    <w:rsid w:val="00C3232D"/>
    <w:rsid w:val="00C42823"/>
    <w:rsid w:val="00C44757"/>
    <w:rsid w:val="00C44BA8"/>
    <w:rsid w:val="00C4683E"/>
    <w:rsid w:val="00C46D4D"/>
    <w:rsid w:val="00C579B1"/>
    <w:rsid w:val="00C65E09"/>
    <w:rsid w:val="00C66B76"/>
    <w:rsid w:val="00C72DB3"/>
    <w:rsid w:val="00C7692D"/>
    <w:rsid w:val="00C843EA"/>
    <w:rsid w:val="00C868D9"/>
    <w:rsid w:val="00C923F8"/>
    <w:rsid w:val="00C951BA"/>
    <w:rsid w:val="00CA7CDC"/>
    <w:rsid w:val="00CB73FE"/>
    <w:rsid w:val="00CC2C7D"/>
    <w:rsid w:val="00CC62B6"/>
    <w:rsid w:val="00CD47F3"/>
    <w:rsid w:val="00CD501C"/>
    <w:rsid w:val="00CE1CDA"/>
    <w:rsid w:val="00CF4EA6"/>
    <w:rsid w:val="00D0238E"/>
    <w:rsid w:val="00D02773"/>
    <w:rsid w:val="00D17263"/>
    <w:rsid w:val="00D44860"/>
    <w:rsid w:val="00D47383"/>
    <w:rsid w:val="00D53E7E"/>
    <w:rsid w:val="00D547FB"/>
    <w:rsid w:val="00D711D6"/>
    <w:rsid w:val="00D73CFE"/>
    <w:rsid w:val="00D8226D"/>
    <w:rsid w:val="00D830F7"/>
    <w:rsid w:val="00D9428C"/>
    <w:rsid w:val="00DA0F54"/>
    <w:rsid w:val="00DA5BC1"/>
    <w:rsid w:val="00DA7388"/>
    <w:rsid w:val="00DC2C8C"/>
    <w:rsid w:val="00DC3DA6"/>
    <w:rsid w:val="00DC47DE"/>
    <w:rsid w:val="00DD07AA"/>
    <w:rsid w:val="00DD6111"/>
    <w:rsid w:val="00DF4203"/>
    <w:rsid w:val="00E1227C"/>
    <w:rsid w:val="00E20855"/>
    <w:rsid w:val="00E24304"/>
    <w:rsid w:val="00E26B19"/>
    <w:rsid w:val="00E34D31"/>
    <w:rsid w:val="00E57764"/>
    <w:rsid w:val="00E6273D"/>
    <w:rsid w:val="00E678DF"/>
    <w:rsid w:val="00E84B35"/>
    <w:rsid w:val="00E8584C"/>
    <w:rsid w:val="00E905E3"/>
    <w:rsid w:val="00E91C78"/>
    <w:rsid w:val="00E9204D"/>
    <w:rsid w:val="00EA7B2B"/>
    <w:rsid w:val="00EB4B3B"/>
    <w:rsid w:val="00EB60D3"/>
    <w:rsid w:val="00EC5E79"/>
    <w:rsid w:val="00ED5694"/>
    <w:rsid w:val="00EF1B99"/>
    <w:rsid w:val="00EF539A"/>
    <w:rsid w:val="00F068AA"/>
    <w:rsid w:val="00F14A55"/>
    <w:rsid w:val="00F14EB7"/>
    <w:rsid w:val="00F15D72"/>
    <w:rsid w:val="00F20413"/>
    <w:rsid w:val="00F21BC6"/>
    <w:rsid w:val="00F35050"/>
    <w:rsid w:val="00F353A3"/>
    <w:rsid w:val="00F35A72"/>
    <w:rsid w:val="00F56181"/>
    <w:rsid w:val="00F70FD0"/>
    <w:rsid w:val="00F73AC6"/>
    <w:rsid w:val="00F75600"/>
    <w:rsid w:val="00F94CCD"/>
    <w:rsid w:val="00F97BD0"/>
    <w:rsid w:val="00FA1E77"/>
    <w:rsid w:val="00FB3A5B"/>
    <w:rsid w:val="00FB4FFF"/>
    <w:rsid w:val="00FE1927"/>
    <w:rsid w:val="00FE55C3"/>
    <w:rsid w:val="00FE5CC9"/>
    <w:rsid w:val="00FF77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035"/>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4571D4"/>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4571D4"/>
    <w:rPr>
      <w:spacing w:val="-28"/>
      <w:w w:val="85"/>
    </w:rPr>
  </w:style>
  <w:style w:type="paragraph" w:customStyle="1" w:styleId="3T010216P">
    <w:name w:val="3廳_T01表頭標題02_16P標楷"/>
    <w:basedOn w:val="a"/>
    <w:qFormat/>
    <w:rsid w:val="004571D4"/>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4571D4"/>
    <w:pPr>
      <w:tabs>
        <w:tab w:val="clear" w:pos="540"/>
        <w:tab w:val="clear" w:pos="4800"/>
      </w:tabs>
      <w:ind w:left="170"/>
    </w:pPr>
  </w:style>
  <w:style w:type="paragraph" w:customStyle="1" w:styleId="3T0201">
    <w:name w:val="3廳_T02表01_中華民國"/>
    <w:qFormat/>
    <w:rsid w:val="004571D4"/>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4571D4"/>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4571D4"/>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4571D4"/>
    <w:pPr>
      <w:tabs>
        <w:tab w:val="left" w:pos="5160"/>
      </w:tabs>
    </w:pPr>
  </w:style>
  <w:style w:type="paragraph" w:customStyle="1" w:styleId="3T0301110P">
    <w:name w:val="3廳_T03表格註內文01_1._10P"/>
    <w:basedOn w:val="a"/>
    <w:qFormat/>
    <w:rsid w:val="004571D4"/>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4571D4"/>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4571D4"/>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4571D4"/>
    <w:rPr>
      <w:rFonts w:ascii="新細明體" w:eastAsia="新細明體"/>
      <w:b w:val="0"/>
      <w:i w:val="0"/>
      <w:noProof/>
      <w:color w:val="000000" w:themeColor="text1"/>
      <w:szCs w:val="18"/>
    </w:rPr>
  </w:style>
  <w:style w:type="paragraph" w:customStyle="1" w:styleId="3T040111P">
    <w:name w:val="3廳_T04表側內文01_粗楷11P"/>
    <w:qFormat/>
    <w:rsid w:val="004571D4"/>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4571D4"/>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4571D4"/>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4571D4"/>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4571D4"/>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4571D4"/>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4571D4"/>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4571D4"/>
    <w:pPr>
      <w:jc w:val="center"/>
    </w:pPr>
    <w:rPr>
      <w:rFonts w:ascii="標楷體" w:eastAsia="標楷體" w:hAnsi="標楷體" w:cs="標楷體"/>
      <w:b/>
      <w:color w:val="000000" w:themeColor="text1"/>
      <w:sz w:val="40"/>
      <w:szCs w:val="40"/>
    </w:rPr>
  </w:style>
  <w:style w:type="paragraph" w:customStyle="1" w:styleId="302">
    <w:name w:val="3廳_標題02_壹、"/>
    <w:qFormat/>
    <w:rsid w:val="004571D4"/>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4571D4"/>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4571D4"/>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347F27"/>
    <w:pPr>
      <w:tabs>
        <w:tab w:val="clear" w:pos="540"/>
        <w:tab w:val="clear" w:pos="4800"/>
      </w:tabs>
      <w:ind w:left="2098"/>
      <w:jc w:val="left"/>
    </w:pPr>
  </w:style>
  <w:style w:type="numbering" w:customStyle="1" w:styleId="35">
    <w:name w:val="無清單3"/>
    <w:next w:val="a2"/>
    <w:uiPriority w:val="99"/>
    <w:semiHidden/>
    <w:unhideWhenUsed/>
    <w:rsid w:val="00CF4EA6"/>
  </w:style>
  <w:style w:type="numbering" w:customStyle="1" w:styleId="120">
    <w:name w:val="無清單12"/>
    <w:next w:val="a2"/>
    <w:uiPriority w:val="99"/>
    <w:semiHidden/>
    <w:unhideWhenUsed/>
    <w:rsid w:val="00CF4EA6"/>
  </w:style>
  <w:style w:type="numbering" w:customStyle="1" w:styleId="211">
    <w:name w:val="無清單21"/>
    <w:next w:val="a2"/>
    <w:uiPriority w:val="99"/>
    <w:semiHidden/>
    <w:unhideWhenUsed/>
    <w:rsid w:val="00CF4EA6"/>
  </w:style>
  <w:style w:type="numbering" w:customStyle="1" w:styleId="111">
    <w:name w:val="無清單111"/>
    <w:next w:val="a2"/>
    <w:uiPriority w:val="99"/>
    <w:semiHidden/>
    <w:unhideWhenUsed/>
    <w:rsid w:val="00CF4EA6"/>
  </w:style>
  <w:style w:type="character" w:styleId="afd">
    <w:name w:val="page number"/>
    <w:basedOn w:val="a0"/>
    <w:semiHidden/>
    <w:rsid w:val="00CF4EA6"/>
  </w:style>
  <w:style w:type="paragraph" w:customStyle="1" w:styleId="afe">
    <w:name w:val="註"/>
    <w:basedOn w:val="a"/>
    <w:rsid w:val="00CF4EA6"/>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F4EA6"/>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F4EA6"/>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F4EA6"/>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F4EA6"/>
    <w:pPr>
      <w:ind w:leftChars="250" w:left="550"/>
    </w:pPr>
  </w:style>
  <w:style w:type="numbering" w:customStyle="1" w:styleId="44">
    <w:name w:val="無清單4"/>
    <w:next w:val="a2"/>
    <w:uiPriority w:val="99"/>
    <w:semiHidden/>
    <w:unhideWhenUsed/>
    <w:rsid w:val="008F0B81"/>
  </w:style>
  <w:style w:type="paragraph" w:customStyle="1" w:styleId="17">
    <w:name w:val="標題1"/>
    <w:basedOn w:val="a"/>
    <w:qFormat/>
    <w:rsid w:val="00041ACF"/>
    <w:pPr>
      <w:widowControl w:val="0"/>
      <w:overflowPunct/>
      <w:spacing w:line="360" w:lineRule="auto"/>
      <w:jc w:val="left"/>
    </w:pPr>
    <w:rPr>
      <w:rFonts w:ascii="Calibri" w:hAnsi="Calibri" w:cs="Times New Roman"/>
      <w:b/>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035"/>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4571D4"/>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4571D4"/>
    <w:rPr>
      <w:spacing w:val="-28"/>
      <w:w w:val="85"/>
    </w:rPr>
  </w:style>
  <w:style w:type="paragraph" w:customStyle="1" w:styleId="3T010216P">
    <w:name w:val="3廳_T01表頭標題02_16P標楷"/>
    <w:basedOn w:val="a"/>
    <w:qFormat/>
    <w:rsid w:val="004571D4"/>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4571D4"/>
    <w:pPr>
      <w:tabs>
        <w:tab w:val="clear" w:pos="540"/>
        <w:tab w:val="clear" w:pos="4800"/>
      </w:tabs>
      <w:ind w:left="170"/>
    </w:pPr>
  </w:style>
  <w:style w:type="paragraph" w:customStyle="1" w:styleId="3T0201">
    <w:name w:val="3廳_T02表01_中華民國"/>
    <w:qFormat/>
    <w:rsid w:val="004571D4"/>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4571D4"/>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4571D4"/>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4571D4"/>
    <w:pPr>
      <w:tabs>
        <w:tab w:val="left" w:pos="5160"/>
      </w:tabs>
    </w:pPr>
  </w:style>
  <w:style w:type="paragraph" w:customStyle="1" w:styleId="3T0301110P">
    <w:name w:val="3廳_T03表格註內文01_1._10P"/>
    <w:basedOn w:val="a"/>
    <w:qFormat/>
    <w:rsid w:val="004571D4"/>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4571D4"/>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4571D4"/>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4571D4"/>
    <w:rPr>
      <w:rFonts w:ascii="新細明體" w:eastAsia="新細明體"/>
      <w:b w:val="0"/>
      <w:i w:val="0"/>
      <w:noProof/>
      <w:color w:val="000000" w:themeColor="text1"/>
      <w:szCs w:val="18"/>
    </w:rPr>
  </w:style>
  <w:style w:type="paragraph" w:customStyle="1" w:styleId="3T040111P">
    <w:name w:val="3廳_T04表側內文01_粗楷11P"/>
    <w:qFormat/>
    <w:rsid w:val="004571D4"/>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4571D4"/>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4571D4"/>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4571D4"/>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4571D4"/>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4571D4"/>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4571D4"/>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4571D4"/>
    <w:pPr>
      <w:jc w:val="center"/>
    </w:pPr>
    <w:rPr>
      <w:rFonts w:ascii="標楷體" w:eastAsia="標楷體" w:hAnsi="標楷體" w:cs="標楷體"/>
      <w:b/>
      <w:color w:val="000000" w:themeColor="text1"/>
      <w:sz w:val="40"/>
      <w:szCs w:val="40"/>
    </w:rPr>
  </w:style>
  <w:style w:type="paragraph" w:customStyle="1" w:styleId="302">
    <w:name w:val="3廳_標題02_壹、"/>
    <w:qFormat/>
    <w:rsid w:val="004571D4"/>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4571D4"/>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4571D4"/>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347F27"/>
    <w:pPr>
      <w:tabs>
        <w:tab w:val="clear" w:pos="540"/>
        <w:tab w:val="clear" w:pos="4800"/>
      </w:tabs>
      <w:ind w:left="2098"/>
      <w:jc w:val="left"/>
    </w:pPr>
  </w:style>
  <w:style w:type="numbering" w:customStyle="1" w:styleId="35">
    <w:name w:val="無清單3"/>
    <w:next w:val="a2"/>
    <w:uiPriority w:val="99"/>
    <w:semiHidden/>
    <w:unhideWhenUsed/>
    <w:rsid w:val="00CF4EA6"/>
  </w:style>
  <w:style w:type="numbering" w:customStyle="1" w:styleId="120">
    <w:name w:val="無清單12"/>
    <w:next w:val="a2"/>
    <w:uiPriority w:val="99"/>
    <w:semiHidden/>
    <w:unhideWhenUsed/>
    <w:rsid w:val="00CF4EA6"/>
  </w:style>
  <w:style w:type="numbering" w:customStyle="1" w:styleId="211">
    <w:name w:val="無清單21"/>
    <w:next w:val="a2"/>
    <w:uiPriority w:val="99"/>
    <w:semiHidden/>
    <w:unhideWhenUsed/>
    <w:rsid w:val="00CF4EA6"/>
  </w:style>
  <w:style w:type="numbering" w:customStyle="1" w:styleId="111">
    <w:name w:val="無清單111"/>
    <w:next w:val="a2"/>
    <w:uiPriority w:val="99"/>
    <w:semiHidden/>
    <w:unhideWhenUsed/>
    <w:rsid w:val="00CF4EA6"/>
  </w:style>
  <w:style w:type="character" w:styleId="afd">
    <w:name w:val="page number"/>
    <w:basedOn w:val="a0"/>
    <w:semiHidden/>
    <w:rsid w:val="00CF4EA6"/>
  </w:style>
  <w:style w:type="paragraph" w:customStyle="1" w:styleId="afe">
    <w:name w:val="註"/>
    <w:basedOn w:val="a"/>
    <w:rsid w:val="00CF4EA6"/>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F4EA6"/>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F4EA6"/>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F4EA6"/>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F4EA6"/>
    <w:pPr>
      <w:ind w:leftChars="250" w:left="550"/>
    </w:pPr>
  </w:style>
  <w:style w:type="numbering" w:customStyle="1" w:styleId="44">
    <w:name w:val="無清單4"/>
    <w:next w:val="a2"/>
    <w:uiPriority w:val="99"/>
    <w:semiHidden/>
    <w:unhideWhenUsed/>
    <w:rsid w:val="008F0B81"/>
  </w:style>
  <w:style w:type="paragraph" w:customStyle="1" w:styleId="17">
    <w:name w:val="標題1"/>
    <w:basedOn w:val="a"/>
    <w:qFormat/>
    <w:rsid w:val="00041ACF"/>
    <w:pPr>
      <w:widowControl w:val="0"/>
      <w:overflowPunct/>
      <w:spacing w:line="360" w:lineRule="auto"/>
      <w:jc w:val="left"/>
    </w:pPr>
    <w:rPr>
      <w:rFonts w:ascii="Calibri" w:hAnsi="Calibri" w:cs="Times New Roman"/>
      <w:b/>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49579">
      <w:bodyDiv w:val="1"/>
      <w:marLeft w:val="0"/>
      <w:marRight w:val="0"/>
      <w:marTop w:val="0"/>
      <w:marBottom w:val="0"/>
      <w:divBdr>
        <w:top w:val="none" w:sz="0" w:space="0" w:color="auto"/>
        <w:left w:val="none" w:sz="0" w:space="0" w:color="auto"/>
        <w:bottom w:val="none" w:sz="0" w:space="0" w:color="auto"/>
        <w:right w:val="none" w:sz="0" w:space="0" w:color="auto"/>
      </w:divBdr>
    </w:div>
    <w:div w:id="244342674">
      <w:bodyDiv w:val="1"/>
      <w:marLeft w:val="0"/>
      <w:marRight w:val="0"/>
      <w:marTop w:val="0"/>
      <w:marBottom w:val="0"/>
      <w:divBdr>
        <w:top w:val="none" w:sz="0" w:space="0" w:color="auto"/>
        <w:left w:val="none" w:sz="0" w:space="0" w:color="auto"/>
        <w:bottom w:val="none" w:sz="0" w:space="0" w:color="auto"/>
        <w:right w:val="none" w:sz="0" w:space="0" w:color="auto"/>
      </w:divBdr>
    </w:div>
    <w:div w:id="1235581793">
      <w:bodyDiv w:val="1"/>
      <w:marLeft w:val="0"/>
      <w:marRight w:val="0"/>
      <w:marTop w:val="0"/>
      <w:marBottom w:val="0"/>
      <w:divBdr>
        <w:top w:val="none" w:sz="0" w:space="0" w:color="auto"/>
        <w:left w:val="none" w:sz="0" w:space="0" w:color="auto"/>
        <w:bottom w:val="none" w:sz="0" w:space="0" w:color="auto"/>
        <w:right w:val="none" w:sz="0" w:space="0" w:color="auto"/>
      </w:divBdr>
    </w:div>
    <w:div w:id="203190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571B-9630-4FAE-9FB9-845B509E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38</TotalTime>
  <Pages>8</Pages>
  <Words>1422</Words>
  <Characters>8109</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19</cp:revision>
  <cp:lastPrinted>2021-06-23T08:09:00Z</cp:lastPrinted>
  <dcterms:created xsi:type="dcterms:W3CDTF">2021-06-24T02:26:00Z</dcterms:created>
  <dcterms:modified xsi:type="dcterms:W3CDTF">2021-07-09T10:18:00Z</dcterms:modified>
</cp:coreProperties>
</file>